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AD7" w:rsidRDefault="00E35B9C" w:rsidP="00591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41039" cy="8993393"/>
            <wp:effectExtent l="19050" t="0" r="0" b="0"/>
            <wp:docPr id="1" name="Рисунок 1" descr="E:\программа мивона лицевая сторон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ограмма мивона лицевая сторона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4552" cy="89982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1AD7" w:rsidRDefault="00591AD7" w:rsidP="00591AD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1C6F" w:rsidRDefault="008D1E5C" w:rsidP="00591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D06976" w:rsidRPr="00D06976">
        <w:rPr>
          <w:rFonts w:ascii="Times New Roman" w:hAnsi="Times New Roman" w:cs="Times New Roman"/>
          <w:b/>
          <w:sz w:val="24"/>
          <w:szCs w:val="24"/>
        </w:rPr>
        <w:t>ОЯСНИТЕЛЬНАЯ ЗАПИСКА К ПРОГРАММЕ «М</w:t>
      </w:r>
      <w:r w:rsidR="00471C6F">
        <w:rPr>
          <w:rFonts w:ascii="Times New Roman" w:hAnsi="Times New Roman" w:cs="Times New Roman"/>
          <w:b/>
          <w:sz w:val="24"/>
          <w:szCs w:val="24"/>
        </w:rPr>
        <w:t>ИВОНА» (Мир вокруг нас)</w:t>
      </w:r>
    </w:p>
    <w:p w:rsidR="00642E91" w:rsidRDefault="00D06976" w:rsidP="00591A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976">
        <w:rPr>
          <w:rFonts w:ascii="Times New Roman" w:hAnsi="Times New Roman" w:cs="Times New Roman"/>
          <w:b/>
          <w:sz w:val="24"/>
          <w:szCs w:val="24"/>
        </w:rPr>
        <w:t>Введение.</w:t>
      </w:r>
    </w:p>
    <w:p w:rsidR="00ED75D2" w:rsidRDefault="00ED75D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Актуальность.</w:t>
      </w:r>
    </w:p>
    <w:p w:rsidR="00002FC2" w:rsidRDefault="00FC78F6" w:rsidP="00002FC2">
      <w:pPr>
        <w:rPr>
          <w:rFonts w:ascii="Times New Roman" w:hAnsi="Times New Roman" w:cs="Times New Roman"/>
          <w:sz w:val="24"/>
          <w:szCs w:val="24"/>
        </w:rPr>
      </w:pPr>
      <w:r w:rsidRPr="00FC78F6">
        <w:rPr>
          <w:rFonts w:ascii="Times New Roman" w:hAnsi="Times New Roman" w:cs="Times New Roman"/>
          <w:sz w:val="24"/>
          <w:szCs w:val="24"/>
        </w:rPr>
        <w:t xml:space="preserve">Новое экономическое развитие  Оленекского района с приходом </w:t>
      </w:r>
      <w:proofErr w:type="gramStart"/>
      <w:r w:rsidRPr="00FC78F6">
        <w:rPr>
          <w:rFonts w:ascii="Times New Roman" w:hAnsi="Times New Roman" w:cs="Times New Roman"/>
          <w:sz w:val="24"/>
          <w:szCs w:val="24"/>
        </w:rPr>
        <w:t>промышленности</w:t>
      </w:r>
      <w:proofErr w:type="gramEnd"/>
      <w:r w:rsidRPr="00FC78F6">
        <w:rPr>
          <w:rFonts w:ascii="Times New Roman" w:hAnsi="Times New Roman" w:cs="Times New Roman"/>
          <w:sz w:val="24"/>
          <w:szCs w:val="24"/>
        </w:rPr>
        <w:t xml:space="preserve"> безусловно даст толчок развитию производственного сектора экономики наряду с введением новых технологий в развитии села, сельского хозяйства, оленеводства. Сельское хозяйство, оленеводство, мелкая переработка сельскохозяйственной продукции, ведение малого бизнеса всегда будет являться одним из основных источников доходов на селе.Наряду с социальными изменениями, происходящими в развитии  улуса, нас ждут  культурно-нравственные изменения, связанные с изменением уклада жизни населения. При   недостаточности  знаний  национальной культуры, снижении духовности процесс изменения уклада, менталитета как эвенкийского народа может произойти за короткий </w:t>
      </w:r>
      <w:r w:rsidR="00DA19C9">
        <w:rPr>
          <w:rFonts w:ascii="Times New Roman" w:hAnsi="Times New Roman" w:cs="Times New Roman"/>
          <w:sz w:val="24"/>
          <w:szCs w:val="24"/>
        </w:rPr>
        <w:t>промежуток времени. Перед образованием</w:t>
      </w:r>
      <w:r w:rsidRPr="00FC78F6">
        <w:rPr>
          <w:rFonts w:ascii="Times New Roman" w:hAnsi="Times New Roman" w:cs="Times New Roman"/>
          <w:sz w:val="24"/>
          <w:szCs w:val="24"/>
        </w:rPr>
        <w:t xml:space="preserve">, обществом стоит важная задача  формирования выпускника, имеющего твердого намерения найти себя в жизни, быть </w:t>
      </w:r>
      <w:proofErr w:type="spellStart"/>
      <w:r w:rsidRPr="00FC78F6">
        <w:rPr>
          <w:rFonts w:ascii="Times New Roman" w:hAnsi="Times New Roman" w:cs="Times New Roman"/>
          <w:sz w:val="24"/>
          <w:szCs w:val="24"/>
        </w:rPr>
        <w:t>конкурентноспособным</w:t>
      </w:r>
      <w:proofErr w:type="spellEnd"/>
      <w:r w:rsidRPr="00FC78F6">
        <w:rPr>
          <w:rFonts w:ascii="Times New Roman" w:hAnsi="Times New Roman" w:cs="Times New Roman"/>
          <w:sz w:val="24"/>
          <w:szCs w:val="24"/>
        </w:rPr>
        <w:t xml:space="preserve">, быстро адаптирующимся к меняющимся условиям, имеющим навыки составления </w:t>
      </w:r>
      <w:proofErr w:type="gramStart"/>
      <w:r w:rsidRPr="00FC78F6">
        <w:rPr>
          <w:rFonts w:ascii="Times New Roman" w:hAnsi="Times New Roman" w:cs="Times New Roman"/>
          <w:sz w:val="24"/>
          <w:szCs w:val="24"/>
        </w:rPr>
        <w:t>бизнес-проектов</w:t>
      </w:r>
      <w:proofErr w:type="gramEnd"/>
      <w:r w:rsidRPr="00FC78F6">
        <w:rPr>
          <w:rFonts w:ascii="Times New Roman" w:hAnsi="Times New Roman" w:cs="Times New Roman"/>
          <w:sz w:val="24"/>
          <w:szCs w:val="24"/>
        </w:rPr>
        <w:t>, планов, умеющим претворять в жизнь свои идеи. Наш выпускник не должен  стремиться к неизведанным далям, а обустраивать свою жизнь и свой бизнес в своем наслеге, селе, районе.</w:t>
      </w:r>
      <w:r w:rsidR="00A22FC8">
        <w:rPr>
          <w:rFonts w:ascii="Times New Roman" w:hAnsi="Times New Roman" w:cs="Times New Roman"/>
          <w:sz w:val="24"/>
          <w:szCs w:val="24"/>
        </w:rPr>
        <w:t xml:space="preserve"> Через задачиСтратегии</w:t>
      </w:r>
      <w:r w:rsidR="00002FC2" w:rsidRPr="00002FC2">
        <w:rPr>
          <w:rFonts w:ascii="Times New Roman" w:hAnsi="Times New Roman" w:cs="Times New Roman"/>
          <w:sz w:val="24"/>
          <w:szCs w:val="24"/>
        </w:rPr>
        <w:t xml:space="preserve"> СЭР МР ОЭНР до 2032</w:t>
      </w:r>
      <w:r w:rsidR="00A22FC8">
        <w:rPr>
          <w:rFonts w:ascii="Times New Roman" w:hAnsi="Times New Roman" w:cs="Times New Roman"/>
          <w:sz w:val="24"/>
          <w:szCs w:val="24"/>
        </w:rPr>
        <w:t>г., Комплексной программы</w:t>
      </w:r>
      <w:r w:rsidR="00002FC2" w:rsidRPr="00002FC2">
        <w:rPr>
          <w:rFonts w:ascii="Times New Roman" w:hAnsi="Times New Roman" w:cs="Times New Roman"/>
          <w:sz w:val="24"/>
          <w:szCs w:val="24"/>
        </w:rPr>
        <w:t xml:space="preserve"> развития Арктической зоны Р</w:t>
      </w:r>
      <w:proofErr w:type="gramStart"/>
      <w:r w:rsidR="00002FC2" w:rsidRPr="00002FC2">
        <w:rPr>
          <w:rFonts w:ascii="Times New Roman" w:hAnsi="Times New Roman" w:cs="Times New Roman"/>
          <w:sz w:val="24"/>
          <w:szCs w:val="24"/>
        </w:rPr>
        <w:t>С(</w:t>
      </w:r>
      <w:proofErr w:type="gramEnd"/>
      <w:r w:rsidR="00002FC2">
        <w:rPr>
          <w:rFonts w:ascii="Times New Roman" w:hAnsi="Times New Roman" w:cs="Times New Roman"/>
          <w:sz w:val="24"/>
          <w:szCs w:val="24"/>
        </w:rPr>
        <w:t>Я) н</w:t>
      </w:r>
      <w:r w:rsidR="00002FC2" w:rsidRPr="00002FC2">
        <w:rPr>
          <w:rFonts w:ascii="Times New Roman" w:hAnsi="Times New Roman" w:cs="Times New Roman"/>
          <w:sz w:val="24"/>
          <w:szCs w:val="24"/>
        </w:rPr>
        <w:t xml:space="preserve">еобходимо создать практико-ориентированную образовательную среду – социально значимых проектов, способствующую воспитать, «взращивать» выпускника, в дальнейшем  реализующего свои практические предпринимательские способности в социуме, стать хозяином своей земли. </w:t>
      </w:r>
      <w:r w:rsidR="00002FC2">
        <w:rPr>
          <w:rFonts w:ascii="Times New Roman" w:hAnsi="Times New Roman" w:cs="Times New Roman"/>
          <w:sz w:val="24"/>
          <w:szCs w:val="24"/>
        </w:rPr>
        <w:t>Поэтому необходимо формирование у учащихся</w:t>
      </w:r>
      <w:r w:rsidR="00002FC2" w:rsidRPr="00002FC2">
        <w:rPr>
          <w:rFonts w:ascii="Times New Roman" w:hAnsi="Times New Roman" w:cs="Times New Roman"/>
          <w:sz w:val="24"/>
          <w:szCs w:val="24"/>
        </w:rPr>
        <w:t xml:space="preserve"> навыков проектной, исследовательской и творческой деятельности, публичного выступления, презентаци</w:t>
      </w:r>
      <w:r w:rsidR="00002FC2">
        <w:rPr>
          <w:rFonts w:ascii="Times New Roman" w:hAnsi="Times New Roman" w:cs="Times New Roman"/>
          <w:sz w:val="24"/>
          <w:szCs w:val="24"/>
        </w:rPr>
        <w:t>и своих достигнутых результатов.</w:t>
      </w:r>
    </w:p>
    <w:p w:rsidR="00D06976" w:rsidRDefault="00D06976" w:rsidP="00002FC2">
      <w:pPr>
        <w:rPr>
          <w:rFonts w:ascii="Times New Roman" w:hAnsi="Times New Roman" w:cs="Times New Roman"/>
          <w:sz w:val="24"/>
          <w:szCs w:val="24"/>
        </w:rPr>
      </w:pPr>
      <w:r w:rsidRPr="00D06976">
        <w:rPr>
          <w:rFonts w:ascii="Times New Roman" w:hAnsi="Times New Roman" w:cs="Times New Roman"/>
          <w:sz w:val="24"/>
          <w:szCs w:val="24"/>
        </w:rPr>
        <w:t>Дополнительная общеобразовательная общеразвивающая программа </w:t>
      </w:r>
      <w:r w:rsidR="00971AC7">
        <w:rPr>
          <w:rFonts w:ascii="Times New Roman" w:hAnsi="Times New Roman" w:cs="Times New Roman"/>
          <w:b/>
          <w:bCs/>
          <w:sz w:val="24"/>
          <w:szCs w:val="24"/>
        </w:rPr>
        <w:t>«П</w:t>
      </w:r>
      <w:r w:rsidR="00441FFC">
        <w:rPr>
          <w:rFonts w:ascii="Times New Roman" w:hAnsi="Times New Roman" w:cs="Times New Roman"/>
          <w:b/>
          <w:bCs/>
          <w:sz w:val="24"/>
          <w:szCs w:val="24"/>
        </w:rPr>
        <w:t>роектная мастерская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«Мивона</w:t>
      </w:r>
      <w:r w:rsidRPr="00D06976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D06976">
        <w:rPr>
          <w:rFonts w:ascii="Times New Roman" w:hAnsi="Times New Roman" w:cs="Times New Roman"/>
          <w:sz w:val="24"/>
          <w:szCs w:val="24"/>
        </w:rPr>
        <w:t> </w:t>
      </w:r>
      <w:r w:rsidR="00471C6F" w:rsidRPr="00D06976">
        <w:rPr>
          <w:rFonts w:ascii="Times New Roman" w:hAnsi="Times New Roman" w:cs="Times New Roman"/>
          <w:sz w:val="24"/>
          <w:szCs w:val="24"/>
        </w:rPr>
        <w:t>естественнонаучной</w:t>
      </w:r>
      <w:r w:rsidRPr="00D06976">
        <w:rPr>
          <w:rFonts w:ascii="Times New Roman" w:hAnsi="Times New Roman" w:cs="Times New Roman"/>
          <w:sz w:val="24"/>
          <w:szCs w:val="24"/>
        </w:rPr>
        <w:t xml:space="preserve"> направленности разработана в рамках реализации Национального проекта «Образование», Федерального проекта «Успех каждого ребенка», проекта «Школа возможностей», Программы развития системы образования в</w:t>
      </w:r>
      <w:r w:rsidR="00471C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Оленекском районе</w:t>
      </w:r>
      <w:r w:rsidR="00971AC7">
        <w:rPr>
          <w:rFonts w:ascii="Times New Roman" w:hAnsi="Times New Roman" w:cs="Times New Roman"/>
          <w:sz w:val="24"/>
          <w:szCs w:val="24"/>
        </w:rPr>
        <w:t xml:space="preserve"> на 20</w:t>
      </w:r>
      <w:r w:rsidR="00591AD7">
        <w:rPr>
          <w:rFonts w:ascii="Times New Roman" w:hAnsi="Times New Roman" w:cs="Times New Roman"/>
          <w:sz w:val="24"/>
          <w:szCs w:val="24"/>
        </w:rPr>
        <w:t>19</w:t>
      </w:r>
      <w:r w:rsidR="00971AC7">
        <w:rPr>
          <w:rFonts w:ascii="Times New Roman" w:hAnsi="Times New Roman" w:cs="Times New Roman"/>
          <w:sz w:val="24"/>
          <w:szCs w:val="24"/>
        </w:rPr>
        <w:t>-202</w:t>
      </w:r>
      <w:r w:rsidR="00591AD7">
        <w:rPr>
          <w:rFonts w:ascii="Times New Roman" w:hAnsi="Times New Roman" w:cs="Times New Roman"/>
          <w:sz w:val="24"/>
          <w:szCs w:val="24"/>
        </w:rPr>
        <w:t>2</w:t>
      </w:r>
      <w:r w:rsidR="00471C6F">
        <w:rPr>
          <w:rFonts w:ascii="Times New Roman" w:hAnsi="Times New Roman" w:cs="Times New Roman"/>
          <w:sz w:val="24"/>
          <w:szCs w:val="24"/>
        </w:rPr>
        <w:t xml:space="preserve"> </w:t>
      </w:r>
      <w:r w:rsidR="00971AC7">
        <w:rPr>
          <w:rFonts w:ascii="Times New Roman" w:hAnsi="Times New Roman" w:cs="Times New Roman"/>
          <w:sz w:val="24"/>
          <w:szCs w:val="24"/>
        </w:rPr>
        <w:t>гг.</w:t>
      </w:r>
      <w:r w:rsidRPr="00D06976">
        <w:rPr>
          <w:rFonts w:ascii="Times New Roman" w:hAnsi="Times New Roman" w:cs="Times New Roman"/>
          <w:sz w:val="24"/>
          <w:szCs w:val="24"/>
        </w:rPr>
        <w:t xml:space="preserve">, Стратегии развития воспитания в Российской Федерации на период до 2025 года в государственных бюджетных образовательных учреждениях, в поддержку профориентационной работы с детьми и молодежью в целях </w:t>
      </w:r>
      <w:proofErr w:type="gramStart"/>
      <w:r w:rsidRPr="00D06976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D06976">
        <w:rPr>
          <w:rFonts w:ascii="Times New Roman" w:hAnsi="Times New Roman" w:cs="Times New Roman"/>
          <w:sz w:val="24"/>
          <w:szCs w:val="24"/>
        </w:rPr>
        <w:t xml:space="preserve"> самоопределения экологического просвещения.</w:t>
      </w:r>
    </w:p>
    <w:p w:rsidR="009305B7" w:rsidRDefault="009305B7" w:rsidP="00D06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305B7">
        <w:rPr>
          <w:rFonts w:ascii="Times New Roman" w:hAnsi="Times New Roman" w:cs="Times New Roman"/>
          <w:sz w:val="24"/>
          <w:szCs w:val="24"/>
        </w:rPr>
        <w:t>Данная дополнительная общеобразовательная общеразвивающая прог</w:t>
      </w:r>
      <w:r>
        <w:rPr>
          <w:rFonts w:ascii="Times New Roman" w:hAnsi="Times New Roman" w:cs="Times New Roman"/>
          <w:sz w:val="24"/>
          <w:szCs w:val="24"/>
        </w:rPr>
        <w:t>рамма «Мивона</w:t>
      </w:r>
      <w:r w:rsidRPr="009305B7">
        <w:rPr>
          <w:rFonts w:ascii="Times New Roman" w:hAnsi="Times New Roman" w:cs="Times New Roman"/>
          <w:sz w:val="24"/>
          <w:szCs w:val="24"/>
        </w:rPr>
        <w:t>» - является авторской по степени участия автора в разработке, составленная на основе программы для внешкольных учреждений и образовательных школ с учётом личного опыта и наблюдений педагога. Возрастной диапазо</w:t>
      </w:r>
      <w:r w:rsidR="00971AC7">
        <w:rPr>
          <w:rFonts w:ascii="Times New Roman" w:hAnsi="Times New Roman" w:cs="Times New Roman"/>
          <w:sz w:val="24"/>
          <w:szCs w:val="24"/>
        </w:rPr>
        <w:t>н освоения данной программы – 7-18</w:t>
      </w:r>
      <w:r w:rsidRPr="009305B7">
        <w:rPr>
          <w:rFonts w:ascii="Times New Roman" w:hAnsi="Times New Roman" w:cs="Times New Roman"/>
          <w:sz w:val="24"/>
          <w:szCs w:val="24"/>
        </w:rPr>
        <w:t xml:space="preserve"> лет.</w:t>
      </w:r>
      <w:r w:rsidR="005D44A5">
        <w:rPr>
          <w:rFonts w:ascii="Times New Roman" w:hAnsi="Times New Roman" w:cs="Times New Roman"/>
          <w:sz w:val="24"/>
          <w:szCs w:val="24"/>
        </w:rPr>
        <w:t xml:space="preserve"> ОП «МИВОНА»</w:t>
      </w:r>
      <w:r w:rsidR="005D44A5" w:rsidRPr="005D44A5">
        <w:rPr>
          <w:rFonts w:ascii="Times New Roman" w:hAnsi="Times New Roman" w:cs="Times New Roman"/>
          <w:sz w:val="24"/>
          <w:szCs w:val="24"/>
        </w:rPr>
        <w:t xml:space="preserve"> как способ формирования метапредметных результатов обуч</w:t>
      </w:r>
      <w:r w:rsidR="00441FFC">
        <w:rPr>
          <w:rFonts w:ascii="Times New Roman" w:hAnsi="Times New Roman" w:cs="Times New Roman"/>
          <w:sz w:val="24"/>
          <w:szCs w:val="24"/>
        </w:rPr>
        <w:t>ения в условиях реализации ФГОС</w:t>
      </w:r>
      <w:r w:rsidR="00691478" w:rsidRPr="00691478">
        <w:rPr>
          <w:rFonts w:ascii="Times New Roman" w:hAnsi="Times New Roman" w:cs="Times New Roman"/>
          <w:sz w:val="24"/>
          <w:szCs w:val="24"/>
        </w:rPr>
        <w:t xml:space="preserve">может быть </w:t>
      </w:r>
      <w:proofErr w:type="gramStart"/>
      <w:r w:rsidR="00691478" w:rsidRPr="00691478">
        <w:rPr>
          <w:rFonts w:ascii="Times New Roman" w:hAnsi="Times New Roman" w:cs="Times New Roman"/>
          <w:sz w:val="24"/>
          <w:szCs w:val="24"/>
        </w:rPr>
        <w:t>рекомендована</w:t>
      </w:r>
      <w:proofErr w:type="gramEnd"/>
      <w:r w:rsidR="00691478" w:rsidRPr="00691478">
        <w:rPr>
          <w:rFonts w:ascii="Times New Roman" w:hAnsi="Times New Roman" w:cs="Times New Roman"/>
          <w:sz w:val="24"/>
          <w:szCs w:val="24"/>
        </w:rPr>
        <w:t xml:space="preserve"> для  проведения  учебно-исследовательских работ обучающихся  под руководством педагогов дополнительного образования, учителей,</w:t>
      </w:r>
      <w:r w:rsidR="00971AC7">
        <w:rPr>
          <w:rFonts w:ascii="Times New Roman" w:hAnsi="Times New Roman" w:cs="Times New Roman"/>
          <w:sz w:val="24"/>
          <w:szCs w:val="24"/>
        </w:rPr>
        <w:t xml:space="preserve">  методистов дополнительного образования </w:t>
      </w:r>
      <w:r w:rsidR="00691478" w:rsidRPr="00691478">
        <w:rPr>
          <w:rFonts w:ascii="Times New Roman" w:hAnsi="Times New Roman" w:cs="Times New Roman"/>
          <w:sz w:val="24"/>
          <w:szCs w:val="24"/>
        </w:rPr>
        <w:t>естественнонаучной и туристско-краеведческой направленностей.</w:t>
      </w:r>
    </w:p>
    <w:p w:rsidR="004D5142" w:rsidRPr="00ED75D2" w:rsidRDefault="004D5142" w:rsidP="00D06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D5142">
        <w:rPr>
          <w:rFonts w:ascii="Times New Roman" w:hAnsi="Times New Roman" w:cs="Times New Roman"/>
          <w:b/>
          <w:i/>
          <w:sz w:val="24"/>
          <w:szCs w:val="24"/>
        </w:rPr>
        <w:lastRenderedPageBreak/>
        <w:t>Отличительной особенностью</w:t>
      </w:r>
      <w:r>
        <w:rPr>
          <w:rFonts w:ascii="Times New Roman" w:hAnsi="Times New Roman" w:cs="Times New Roman"/>
          <w:sz w:val="24"/>
          <w:szCs w:val="24"/>
        </w:rPr>
        <w:t xml:space="preserve"> программы  «Мивона</w:t>
      </w:r>
      <w:r w:rsidRPr="004D5142">
        <w:rPr>
          <w:rFonts w:ascii="Times New Roman" w:hAnsi="Times New Roman" w:cs="Times New Roman"/>
          <w:sz w:val="24"/>
          <w:szCs w:val="24"/>
        </w:rPr>
        <w:t xml:space="preserve">» является использование дистанционной формы обучения исследовательской деятельности на основе регионального краеведения.Необходимость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использования дистанционной формы обучения и </w:t>
      </w:r>
      <w:r w:rsidRPr="004D5142">
        <w:rPr>
          <w:rFonts w:ascii="Times New Roman" w:hAnsi="Times New Roman" w:cs="Times New Roman"/>
          <w:sz w:val="24"/>
          <w:szCs w:val="24"/>
        </w:rPr>
        <w:t>разработки данной программы возникла в связи с отсутствием других дистанционных образовательных программ</w:t>
      </w:r>
      <w:r w:rsidR="00320515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период пандемии и каникул.</w:t>
      </w:r>
    </w:p>
    <w:p w:rsidR="00BF6719" w:rsidRPr="00D06976" w:rsidRDefault="00BF6719" w:rsidP="00D06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F6719">
        <w:rPr>
          <w:rFonts w:ascii="Times New Roman" w:hAnsi="Times New Roman" w:cs="Times New Roman"/>
          <w:b/>
          <w:bCs/>
          <w:sz w:val="24"/>
          <w:szCs w:val="24"/>
        </w:rPr>
        <w:t>Вид программы: </w:t>
      </w:r>
      <w:r w:rsidRPr="00BF6719">
        <w:rPr>
          <w:rFonts w:ascii="Times New Roman" w:hAnsi="Times New Roman" w:cs="Times New Roman"/>
          <w:sz w:val="24"/>
          <w:szCs w:val="24"/>
        </w:rPr>
        <w:t>авторская, экспериментальная</w:t>
      </w:r>
      <w:r w:rsidR="00971AC7">
        <w:rPr>
          <w:rFonts w:ascii="Times New Roman" w:hAnsi="Times New Roman" w:cs="Times New Roman"/>
          <w:sz w:val="24"/>
          <w:szCs w:val="24"/>
        </w:rPr>
        <w:t>.</w:t>
      </w:r>
    </w:p>
    <w:p w:rsidR="00D06976" w:rsidRPr="00D06976" w:rsidRDefault="00E109EB" w:rsidP="00D069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09EB">
        <w:rPr>
          <w:rFonts w:ascii="Times New Roman" w:hAnsi="Times New Roman" w:cs="Times New Roman"/>
          <w:sz w:val="24"/>
          <w:szCs w:val="24"/>
        </w:rPr>
        <w:t>         Происходящие изменения в современном обществе требуют развития новых способов образования, педагогических технологий, нацеленных на индивидуальное развитие личности, творческую инициацию, выработку навыка самостоятельной навигации в информационных полях, формирование у учащихся универсального умения ставить и решать задачи для разрешения возникающих в жизни проблем — профессиональной деятельности, самоопределения, повседневной жизни</w:t>
      </w:r>
      <w:r w:rsidR="00971AC7">
        <w:rPr>
          <w:rFonts w:ascii="Times New Roman" w:hAnsi="Times New Roman" w:cs="Times New Roman"/>
          <w:sz w:val="24"/>
          <w:szCs w:val="24"/>
        </w:rPr>
        <w:t>.</w:t>
      </w:r>
    </w:p>
    <w:p w:rsidR="00E109EB" w:rsidRPr="00E109EB" w:rsidRDefault="00E109EB" w:rsidP="005D44A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109EB">
        <w:rPr>
          <w:rFonts w:ascii="Times New Roman" w:hAnsi="Times New Roman" w:cs="Times New Roman"/>
          <w:sz w:val="24"/>
          <w:szCs w:val="24"/>
        </w:rPr>
        <w:t>  В современном обществе стремительно возрастает потребность в воспитании творческой, неординарной  мыслящей личности, в развитии самобытности каждого воспитуемого, его творческой самореализации и само</w:t>
      </w:r>
      <w:r w:rsidR="00971AC7">
        <w:rPr>
          <w:rFonts w:ascii="Times New Roman" w:hAnsi="Times New Roman" w:cs="Times New Roman"/>
          <w:sz w:val="24"/>
          <w:szCs w:val="24"/>
        </w:rPr>
        <w:t xml:space="preserve">развитии. </w:t>
      </w:r>
    </w:p>
    <w:p w:rsidR="00E109EB" w:rsidRDefault="00E109EB" w:rsidP="005D44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109EB">
        <w:rPr>
          <w:rFonts w:ascii="Times New Roman" w:hAnsi="Times New Roman" w:cs="Times New Roman"/>
          <w:sz w:val="24"/>
          <w:szCs w:val="24"/>
        </w:rPr>
        <w:t>Исходя из выше перечи</w:t>
      </w:r>
      <w:r>
        <w:rPr>
          <w:rFonts w:ascii="Times New Roman" w:hAnsi="Times New Roman" w:cs="Times New Roman"/>
          <w:sz w:val="24"/>
          <w:szCs w:val="24"/>
        </w:rPr>
        <w:t>сленного, для учащихся</w:t>
      </w:r>
      <w:r w:rsidR="00971AC7">
        <w:rPr>
          <w:rFonts w:ascii="Times New Roman" w:hAnsi="Times New Roman" w:cs="Times New Roman"/>
          <w:sz w:val="24"/>
          <w:szCs w:val="24"/>
        </w:rPr>
        <w:t>была разработана программа проектной</w:t>
      </w:r>
      <w:r>
        <w:rPr>
          <w:rFonts w:ascii="Times New Roman" w:hAnsi="Times New Roman" w:cs="Times New Roman"/>
          <w:sz w:val="24"/>
          <w:szCs w:val="24"/>
        </w:rPr>
        <w:t xml:space="preserve"> мастерской "Мивона</w:t>
      </w:r>
      <w:r w:rsidRPr="00E109EB">
        <w:rPr>
          <w:rFonts w:ascii="Times New Roman" w:hAnsi="Times New Roman" w:cs="Times New Roman"/>
          <w:sz w:val="24"/>
          <w:szCs w:val="24"/>
        </w:rPr>
        <w:t>", которая направлена на получение обучающимися представл</w:t>
      </w:r>
      <w:r w:rsidR="008D1E5C">
        <w:rPr>
          <w:rFonts w:ascii="Times New Roman" w:hAnsi="Times New Roman" w:cs="Times New Roman"/>
          <w:sz w:val="24"/>
          <w:szCs w:val="24"/>
        </w:rPr>
        <w:t>ений о различных видах проектов</w:t>
      </w:r>
      <w:r w:rsidRPr="00E109EB">
        <w:rPr>
          <w:rFonts w:ascii="Times New Roman" w:hAnsi="Times New Roman" w:cs="Times New Roman"/>
          <w:sz w:val="24"/>
          <w:szCs w:val="24"/>
        </w:rPr>
        <w:t xml:space="preserve"> и практических навыков работы с различными</w:t>
      </w:r>
      <w:r w:rsidR="00971AC7">
        <w:rPr>
          <w:rFonts w:ascii="Times New Roman" w:hAnsi="Times New Roman" w:cs="Times New Roman"/>
          <w:sz w:val="24"/>
          <w:szCs w:val="24"/>
        </w:rPr>
        <w:t xml:space="preserve"> источниками и ресурсами, </w:t>
      </w:r>
      <w:r w:rsidRPr="00E109EB">
        <w:rPr>
          <w:rFonts w:ascii="Times New Roman" w:hAnsi="Times New Roman" w:cs="Times New Roman"/>
          <w:sz w:val="24"/>
          <w:szCs w:val="24"/>
        </w:rPr>
        <w:t xml:space="preserve"> видами инструментов и материалов.</w:t>
      </w:r>
      <w:r w:rsidRPr="00E109EB">
        <w:rPr>
          <w:rFonts w:ascii="Times New Roman" w:hAnsi="Times New Roman" w:cs="Times New Roman"/>
          <w:bCs/>
          <w:sz w:val="24"/>
          <w:szCs w:val="24"/>
        </w:rPr>
        <w:t>Программа реализуется в исследователь</w:t>
      </w:r>
      <w:r>
        <w:rPr>
          <w:rFonts w:ascii="Times New Roman" w:hAnsi="Times New Roman" w:cs="Times New Roman"/>
          <w:bCs/>
          <w:sz w:val="24"/>
          <w:szCs w:val="24"/>
        </w:rPr>
        <w:t>ской группе «Мивона</w:t>
      </w:r>
      <w:r w:rsidRPr="00E109EB">
        <w:rPr>
          <w:rFonts w:ascii="Times New Roman" w:hAnsi="Times New Roman" w:cs="Times New Roman"/>
          <w:bCs/>
          <w:sz w:val="24"/>
          <w:szCs w:val="24"/>
        </w:rPr>
        <w:t>» на базе муниципального бюджетного учреждения дополнительного образования «Центр дополни</w:t>
      </w:r>
      <w:r>
        <w:rPr>
          <w:rFonts w:ascii="Times New Roman" w:hAnsi="Times New Roman" w:cs="Times New Roman"/>
          <w:bCs/>
          <w:sz w:val="24"/>
          <w:szCs w:val="24"/>
        </w:rPr>
        <w:t>тельного образования» с.Оленек</w:t>
      </w:r>
      <w:r w:rsidR="00441FFC">
        <w:rPr>
          <w:rFonts w:ascii="Times New Roman" w:hAnsi="Times New Roman" w:cs="Times New Roman"/>
          <w:bCs/>
          <w:sz w:val="24"/>
          <w:szCs w:val="24"/>
        </w:rPr>
        <w:t xml:space="preserve"> в течение 3</w:t>
      </w:r>
      <w:r w:rsidRPr="00E109EB">
        <w:rPr>
          <w:rFonts w:ascii="Times New Roman" w:hAnsi="Times New Roman" w:cs="Times New Roman"/>
          <w:bCs/>
          <w:sz w:val="24"/>
          <w:szCs w:val="24"/>
        </w:rPr>
        <w:t xml:space="preserve"> лет. </w:t>
      </w:r>
    </w:p>
    <w:p w:rsidR="00AF7B45" w:rsidRDefault="00441FFC" w:rsidP="00E6738D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>Новизна.</w:t>
      </w:r>
    </w:p>
    <w:p w:rsidR="00AF7B45" w:rsidRPr="00AF7B45" w:rsidRDefault="00971AC7" w:rsidP="00AF7B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Программа «Мивона</w:t>
      </w:r>
      <w:proofErr w:type="gramStart"/>
      <w:r w:rsidR="00AF7B45" w:rsidRPr="00AF7B45">
        <w:rPr>
          <w:rFonts w:ascii="Times New Roman" w:hAnsi="Times New Roman" w:cs="Times New Roman"/>
          <w:bCs/>
          <w:sz w:val="24"/>
          <w:szCs w:val="24"/>
        </w:rPr>
        <w:t>»д</w:t>
      </w:r>
      <w:proofErr w:type="gramEnd"/>
      <w:r w:rsidR="00AF7B45" w:rsidRPr="00AF7B45">
        <w:rPr>
          <w:rFonts w:ascii="Times New Roman" w:hAnsi="Times New Roman" w:cs="Times New Roman"/>
          <w:bCs/>
          <w:sz w:val="24"/>
          <w:szCs w:val="24"/>
        </w:rPr>
        <w:t xml:space="preserve">аёт возможность каждому ребёнку попробовать свои силы в разных видах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проектной деятельности, технического и </w:t>
      </w:r>
      <w:r w:rsidR="00AF7B45" w:rsidRPr="00AF7B45">
        <w:rPr>
          <w:rFonts w:ascii="Times New Roman" w:hAnsi="Times New Roman" w:cs="Times New Roman"/>
          <w:bCs/>
          <w:sz w:val="24"/>
          <w:szCs w:val="24"/>
        </w:rPr>
        <w:t>декоративно -прикладного творчества, выбрать приоритетное направление и максимально реализовать себя в нём</w:t>
      </w:r>
    </w:p>
    <w:p w:rsidR="00AF7B45" w:rsidRPr="00971AC7" w:rsidRDefault="00584CD6" w:rsidP="00E67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971AC7">
        <w:rPr>
          <w:rFonts w:ascii="Times New Roman" w:hAnsi="Times New Roman" w:cs="Times New Roman"/>
          <w:bCs/>
          <w:sz w:val="24"/>
          <w:szCs w:val="24"/>
        </w:rPr>
        <w:t>Дополнительные общеобразовательные программы, направлены на решение задач формирования общей культуры личности, адаптации личности к жизни в обществе, на создание основы для осознанного выбора и освоения профессиональных образовательных программ.</w:t>
      </w:r>
    </w:p>
    <w:p w:rsidR="00E6738D" w:rsidRDefault="00E6738D" w:rsidP="00E6738D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E6738D">
        <w:rPr>
          <w:rFonts w:ascii="Times New Roman" w:hAnsi="Times New Roman" w:cs="Times New Roman"/>
          <w:bCs/>
          <w:sz w:val="24"/>
          <w:szCs w:val="24"/>
        </w:rPr>
        <w:t>Организация проектно-исследовательской деятельности учащихс</w:t>
      </w:r>
      <w:r w:rsidR="00971AC7">
        <w:rPr>
          <w:rFonts w:ascii="Times New Roman" w:hAnsi="Times New Roman" w:cs="Times New Roman"/>
          <w:bCs/>
          <w:sz w:val="24"/>
          <w:szCs w:val="24"/>
        </w:rPr>
        <w:t>я в форме проектной мастерской как</w:t>
      </w:r>
      <w:r w:rsidRPr="00E6738D">
        <w:rPr>
          <w:rFonts w:ascii="Times New Roman" w:hAnsi="Times New Roman" w:cs="Times New Roman"/>
          <w:bCs/>
          <w:sz w:val="24"/>
          <w:szCs w:val="24"/>
        </w:rPr>
        <w:t xml:space="preserve"> модель – одна из перспективных организационных форм, содействующих развитию проектно-исследовательской деятельности школьников.</w:t>
      </w:r>
      <w:r w:rsidRPr="00E6738D">
        <w:rPr>
          <w:rFonts w:ascii="Times New Roman" w:hAnsi="Times New Roman" w:cs="Times New Roman"/>
          <w:b/>
          <w:bCs/>
          <w:i/>
          <w:sz w:val="24"/>
          <w:szCs w:val="24"/>
        </w:rPr>
        <w:t>Педагогическая цель:</w:t>
      </w:r>
      <w:r w:rsidRPr="00E6738D">
        <w:rPr>
          <w:rFonts w:ascii="Times New Roman" w:hAnsi="Times New Roman" w:cs="Times New Roman"/>
          <w:bCs/>
          <w:sz w:val="24"/>
          <w:szCs w:val="24"/>
        </w:rPr>
        <w:t xml:space="preserve"> формирова</w:t>
      </w:r>
      <w:r>
        <w:rPr>
          <w:rFonts w:ascii="Times New Roman" w:hAnsi="Times New Roman" w:cs="Times New Roman"/>
          <w:bCs/>
          <w:sz w:val="24"/>
          <w:szCs w:val="24"/>
        </w:rPr>
        <w:t>ние и развитие исследовательских навыков</w:t>
      </w:r>
      <w:r w:rsidRPr="00E6738D">
        <w:rPr>
          <w:rFonts w:ascii="Times New Roman" w:hAnsi="Times New Roman" w:cs="Times New Roman"/>
          <w:bCs/>
          <w:sz w:val="24"/>
          <w:szCs w:val="24"/>
        </w:rPr>
        <w:t xml:space="preserve"> учащихся, расширение и интегрирование знаний учащихся, вовлечение их в активную проектно-исследовательскую деятельно</w:t>
      </w:r>
      <w:r>
        <w:rPr>
          <w:rFonts w:ascii="Times New Roman" w:hAnsi="Times New Roman" w:cs="Times New Roman"/>
          <w:bCs/>
          <w:sz w:val="24"/>
          <w:szCs w:val="24"/>
        </w:rPr>
        <w:t>с</w:t>
      </w:r>
      <w:r w:rsidR="00DA19C9">
        <w:rPr>
          <w:rFonts w:ascii="Times New Roman" w:hAnsi="Times New Roman" w:cs="Times New Roman"/>
          <w:bCs/>
          <w:sz w:val="24"/>
          <w:szCs w:val="24"/>
        </w:rPr>
        <w:t xml:space="preserve">ть через организацию проектной </w:t>
      </w:r>
      <w:r>
        <w:rPr>
          <w:rFonts w:ascii="Times New Roman" w:hAnsi="Times New Roman" w:cs="Times New Roman"/>
          <w:bCs/>
          <w:sz w:val="24"/>
          <w:szCs w:val="24"/>
        </w:rPr>
        <w:t>мастерской.</w:t>
      </w:r>
    </w:p>
    <w:p w:rsidR="00E6738D" w:rsidRDefault="00E6738D" w:rsidP="00E6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Объектом исследования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выступает обучение</w:t>
      </w:r>
      <w:r w:rsidRPr="00E6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школьников приёмам исследовательской деятельности.</w:t>
      </w:r>
    </w:p>
    <w:p w:rsidR="00E6738D" w:rsidRDefault="00E6738D" w:rsidP="00E6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Предметом исследования</w:t>
      </w:r>
      <w:r w:rsidRPr="00E6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процесс формирования проектно-исследовательской деятельности через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творческой мастерской</w:t>
      </w:r>
      <w:r w:rsidRPr="00E673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738D" w:rsidRPr="00E6738D" w:rsidRDefault="00E6738D" w:rsidP="00E6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738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Гипотеза проекта: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организовать проектную мастерскую,</w:t>
      </w:r>
      <w:r w:rsidR="008D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 можно сформировать </w:t>
      </w:r>
      <w:r w:rsidRPr="00E6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навыки проектно-исследо</w:t>
      </w:r>
      <w:r w:rsidR="008D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вательской деятельности </w:t>
      </w:r>
      <w:r w:rsidRPr="00E6738D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школьников</w:t>
      </w:r>
      <w:r w:rsidR="005804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условиях Арктики</w:t>
      </w:r>
      <w:r w:rsidR="008D1E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6738D" w:rsidRPr="00E6738D" w:rsidRDefault="008D1E5C" w:rsidP="00E673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Особенность введения проектной мастерской</w:t>
      </w:r>
      <w:r w:rsidR="00BB1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раз в том, что программа мастерской</w:t>
      </w:r>
      <w:r w:rsidRPr="008D1E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транслируются детям сверху по типу единого государственного стандарта, однозначно определи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вшего, что нужно знать </w:t>
      </w:r>
      <w:r w:rsidRPr="008D1E5C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школьнику, а предлагаются по выбору, в соответствии с их интересами, природными склонностями и способностями.</w:t>
      </w:r>
    </w:p>
    <w:p w:rsidR="000F6B59" w:rsidRPr="000F6B59" w:rsidRDefault="000F6B59" w:rsidP="000F6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сть в школе охватывает все уров</w:t>
      </w:r>
      <w:r w:rsidRPr="000F6B59">
        <w:rPr>
          <w:rFonts w:ascii="Times New Roman" w:eastAsia="Times New Roman" w:hAnsi="Times New Roman" w:cs="Times New Roman"/>
          <w:sz w:val="24"/>
          <w:szCs w:val="24"/>
          <w:lang w:eastAsia="ru-RU"/>
        </w:rPr>
        <w:t>ни.</w:t>
      </w:r>
    </w:p>
    <w:p w:rsidR="000F6B59" w:rsidRPr="000F6B59" w:rsidRDefault="000F6B59" w:rsidP="000F6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начальной школе (1-4 классы) проектная деятель</w:t>
      </w:r>
      <w:r w:rsidRPr="000F6B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осуществляется на уроках, на свободной самостоятельной работе, во внеурочное время. Практикуются совместные проек</w:t>
      </w:r>
      <w:r w:rsidRPr="000F6B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ты всего класса по какой-либо проблеме, проекты, выполненные совместно с родителями, </w:t>
      </w:r>
      <w:proofErr w:type="gramStart"/>
      <w:r w:rsidRPr="000F6B5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 проекты</w:t>
      </w:r>
      <w:proofErr w:type="gramEnd"/>
      <w:r w:rsidRPr="000F6B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6B59" w:rsidRPr="000F6B59" w:rsidRDefault="000F6B59" w:rsidP="000F6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основной школе (5-9 классы) проекты чаще всего носят творческий характер. Метод проектов на данном этапе да</w:t>
      </w:r>
      <w:r w:rsidRPr="000F6B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ет возможность накапливать опыт самостоятельно, и этот опыт становится для ребенка движущей силой, от которой зависит направление дальнейшего интеллектуального и социального развития личности.</w:t>
      </w:r>
    </w:p>
    <w:p w:rsidR="000F6B59" w:rsidRPr="000F6B59" w:rsidRDefault="000F6B59" w:rsidP="000F6B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</w:t>
      </w:r>
      <w:r w:rsidR="00BB1E1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стью проектов на старшем уровне</w:t>
      </w:r>
      <w:r w:rsidRPr="000F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</w:t>
      </w:r>
      <w:r w:rsidRPr="000F6B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(10-11 классы) является их исследовательский, при</w:t>
      </w:r>
      <w:r w:rsidRPr="000F6B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кладной характер. Старшеклассники отдают предпочтение </w:t>
      </w:r>
      <w:proofErr w:type="spellStart"/>
      <w:r w:rsidRPr="000F6B5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</w:t>
      </w:r>
      <w:r w:rsidRPr="000F6B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предметным</w:t>
      </w:r>
      <w:proofErr w:type="spellEnd"/>
      <w:r w:rsidRPr="000F6B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проектам, проектам с социальной направленно</w:t>
      </w:r>
      <w:r w:rsidRPr="000F6B59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стью.</w:t>
      </w:r>
    </w:p>
    <w:p w:rsidR="00E6738D" w:rsidRDefault="000F6B59" w:rsidP="0041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6B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Проектная деятельность - инновационная, так как предполагает преобразование реальности, строится на базе соответствующей технологии, которую можно унифицировать, освоить и усовершенствовать.</w:t>
      </w:r>
    </w:p>
    <w:p w:rsidR="00320515" w:rsidRDefault="00320515" w:rsidP="00416243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Практическая значимость реализации проекта «Мивона»:</w:t>
      </w:r>
    </w:p>
    <w:p w:rsidR="0024152F" w:rsidRPr="0024152F" w:rsidRDefault="0024152F" w:rsidP="0032051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Многопрофильность</w:t>
      </w:r>
      <w:r w:rsidR="00591AD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мастерской позволит объединить детей с разными интересами и реализовать творческий потенциал в направлении научно-технического и художественного творчества </w:t>
      </w:r>
      <w:r>
        <w:rPr>
          <w:rFonts w:ascii="Times New Roman" w:hAnsi="Times New Roman"/>
          <w:b/>
          <w:sz w:val="24"/>
          <w:szCs w:val="24"/>
        </w:rPr>
        <w:t>на основе применения знаний по математике, физике, химии, информатике, филологии, изобразительному искусству, черчению, технологии, робототехнике, программированию и конструированию;</w:t>
      </w:r>
    </w:p>
    <w:p w:rsidR="0024152F" w:rsidRPr="0024152F" w:rsidRDefault="0024152F" w:rsidP="0032051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учебной мотивации школьников разных возрастов посредством интеграции учебной, внешкольной в условиях реализации ФГОС;</w:t>
      </w:r>
    </w:p>
    <w:p w:rsidR="002664A4" w:rsidRPr="002664A4" w:rsidRDefault="0024152F" w:rsidP="0032051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Разработка действующей и эффективной модели проектной мастерской позволитсистематизировать,</w:t>
      </w:r>
      <w:r w:rsidR="00A160A4">
        <w:rPr>
          <w:rFonts w:ascii="Times New Roman" w:hAnsi="Times New Roman"/>
          <w:sz w:val="24"/>
          <w:szCs w:val="24"/>
        </w:rPr>
        <w:t xml:space="preserve"> обобщать и  транслировать нак</w:t>
      </w:r>
      <w:r>
        <w:rPr>
          <w:rFonts w:ascii="Times New Roman" w:hAnsi="Times New Roman"/>
          <w:sz w:val="24"/>
          <w:szCs w:val="24"/>
        </w:rPr>
        <w:t>опленный опыт образовательного учреждения на муниципальной, региональной, всероссийской уровнях</w:t>
      </w:r>
      <w:r w:rsidR="002664A4">
        <w:rPr>
          <w:rFonts w:ascii="Times New Roman" w:hAnsi="Times New Roman"/>
          <w:sz w:val="24"/>
          <w:szCs w:val="24"/>
        </w:rPr>
        <w:t xml:space="preserve"> и расширение внеурочного пространства посредством участия в конкурсах технической и художественной направленности;</w:t>
      </w:r>
      <w:proofErr w:type="gramEnd"/>
    </w:p>
    <w:p w:rsidR="00320515" w:rsidRPr="00320515" w:rsidRDefault="002664A4" w:rsidP="00320515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Активизация механизмов взаимодействия с Вузами, образовательных организаций Р</w:t>
      </w:r>
      <w:proofErr w:type="gramStart"/>
      <w:r>
        <w:rPr>
          <w:rFonts w:ascii="Times New Roman" w:hAnsi="Times New Roman"/>
          <w:sz w:val="24"/>
          <w:szCs w:val="24"/>
        </w:rPr>
        <w:t>С(</w:t>
      </w:r>
      <w:proofErr w:type="gramEnd"/>
      <w:r>
        <w:rPr>
          <w:rFonts w:ascii="Times New Roman" w:hAnsi="Times New Roman"/>
          <w:sz w:val="24"/>
          <w:szCs w:val="24"/>
        </w:rPr>
        <w:t>Я) и РФ.</w:t>
      </w:r>
    </w:p>
    <w:p w:rsidR="001E60D3" w:rsidRDefault="001E60D3" w:rsidP="0041624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60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</w:p>
    <w:p w:rsidR="002664A4" w:rsidRPr="002664A4" w:rsidRDefault="002664A4" w:rsidP="004162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Реализация интеллектуально-творческого потенциала обучающихся в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контексе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ФГОС через развитие технологичной образовательной среды и создание проектной мастерской «Мивона» с целью успешной социализации школьников.</w:t>
      </w:r>
    </w:p>
    <w:p w:rsidR="00416243" w:rsidRPr="00416243" w:rsidRDefault="00416243" w:rsidP="0041624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</w:pPr>
      <w:r w:rsidRPr="00416243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реализации цели сформулированы следующие задачи:</w:t>
      </w:r>
    </w:p>
    <w:p w:rsidR="00416243" w:rsidRPr="00416243" w:rsidRDefault="00416243" w:rsidP="0041624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162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воспитывающие:</w:t>
      </w:r>
    </w:p>
    <w:p w:rsidR="002664A4" w:rsidRPr="002664A4" w:rsidRDefault="002664A4" w:rsidP="004162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Создать проектную мастерскую «Мивона»</w:t>
      </w:r>
      <w:r w:rsidR="00633FDB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 основанной на организации массового научно-практического и художественного образования</w:t>
      </w:r>
    </w:p>
    <w:p w:rsidR="00416243" w:rsidRPr="00416243" w:rsidRDefault="00416243" w:rsidP="004162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1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воспитывать бережное отношение к историко-культурному наследию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эвенков</w:t>
      </w:r>
      <w:r w:rsidRPr="0041624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родного села, своей семьи;</w:t>
      </w:r>
    </w:p>
    <w:p w:rsidR="00416243" w:rsidRPr="00416243" w:rsidRDefault="00416243" w:rsidP="00416243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1624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ценностных отношений к своей малой родине;</w:t>
      </w:r>
    </w:p>
    <w:p w:rsidR="00416243" w:rsidRDefault="00416243" w:rsidP="00416243">
      <w:pPr>
        <w:numPr>
          <w:ilvl w:val="0"/>
          <w:numId w:val="1"/>
        </w:numPr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16243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бережного отношения к историческому, культурному и природному наследию родного края;</w:t>
      </w:r>
    </w:p>
    <w:p w:rsidR="00416243" w:rsidRPr="00416243" w:rsidRDefault="00416243" w:rsidP="00416243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16243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воспитывать толерантность, ответственность, самостоятельность, инициативность через занятия исследовательской деятельностью.</w:t>
      </w:r>
    </w:p>
    <w:p w:rsidR="00416243" w:rsidRPr="00416243" w:rsidRDefault="00416243" w:rsidP="0041624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162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развивающие:</w:t>
      </w:r>
    </w:p>
    <w:p w:rsidR="00416243" w:rsidRDefault="00416243" w:rsidP="0041624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1624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мотивации к 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зучению краеведческого материала;</w:t>
      </w:r>
    </w:p>
    <w:p w:rsidR="00416243" w:rsidRPr="00416243" w:rsidRDefault="00416243" w:rsidP="00416243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4162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развитие навыков самостоятельной работы с информационными источниками,   обработки данных исследования, их анализа</w:t>
      </w:r>
      <w:hyperlink r:id="rId7" w:tooltip="Информационные сети" w:history="1"/>
      <w:r w:rsidRPr="004162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16243" w:rsidRPr="00416243" w:rsidRDefault="00416243" w:rsidP="00416243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развитие навыков работы с </w:t>
      </w:r>
      <w:proofErr w:type="gramStart"/>
      <w:r w:rsidRPr="004162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ИКТ-ресурсами</w:t>
      </w:r>
      <w:proofErr w:type="gramEnd"/>
      <w:r w:rsidRPr="004162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416243" w:rsidRPr="00416243" w:rsidRDefault="00416243" w:rsidP="00416243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6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логическое мышление, интеллектуальные способности</w:t>
      </w:r>
      <w:r w:rsidRPr="004162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6243" w:rsidRPr="00416243" w:rsidRDefault="00416243" w:rsidP="00416243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6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развивать установку на постоянное самообразование и саморазвитие;</w:t>
      </w:r>
    </w:p>
    <w:p w:rsidR="00416243" w:rsidRPr="00416243" w:rsidRDefault="00416243" w:rsidP="00416243">
      <w:pPr>
        <w:numPr>
          <w:ilvl w:val="0"/>
          <w:numId w:val="4"/>
        </w:numPr>
        <w:spacing w:after="0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4162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развивать уверенность в достижении цели, в себе и своих силах;</w:t>
      </w:r>
    </w:p>
    <w:p w:rsidR="00416243" w:rsidRPr="00416243" w:rsidRDefault="00416243" w:rsidP="00416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4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обучающие:</w:t>
      </w:r>
    </w:p>
    <w:p w:rsidR="00416243" w:rsidRPr="00416243" w:rsidRDefault="00416243" w:rsidP="00416243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62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специальных знаний и умений для осуществления исследовательской деятельности;</w:t>
      </w:r>
    </w:p>
    <w:p w:rsidR="00416243" w:rsidRPr="00416243" w:rsidRDefault="00416243" w:rsidP="00416243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162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обучение технологии исследования;</w:t>
      </w:r>
    </w:p>
    <w:p w:rsidR="00416243" w:rsidRPr="00416243" w:rsidRDefault="00416243" w:rsidP="00416243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4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формирование ИКТ – компетенций;</w:t>
      </w:r>
    </w:p>
    <w:p w:rsidR="00416243" w:rsidRPr="00416243" w:rsidRDefault="00416243" w:rsidP="00416243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162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сформировать знания об историческом прошлом родного края, села, своей семьи;</w:t>
      </w:r>
    </w:p>
    <w:p w:rsidR="00416243" w:rsidRPr="00416243" w:rsidRDefault="00416243" w:rsidP="00416243">
      <w:pPr>
        <w:numPr>
          <w:ilvl w:val="0"/>
          <w:numId w:val="5"/>
        </w:numPr>
        <w:spacing w:after="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416243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информационную компетентность: умение находить, структурировать, обрабатывать информацию; умение работать с историческими источниками.</w:t>
      </w:r>
    </w:p>
    <w:p w:rsidR="00416243" w:rsidRPr="00416243" w:rsidRDefault="00416243" w:rsidP="004162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Содержание программы.</w:t>
      </w:r>
    </w:p>
    <w:p w:rsidR="00416243" w:rsidRDefault="00416243" w:rsidP="00416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Start"/>
      <w:r w:rsidRPr="004162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162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</w:t>
      </w:r>
      <w:proofErr w:type="gramEnd"/>
      <w:r w:rsidRPr="00416243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риложение</w:t>
      </w:r>
      <w:r w:rsidRPr="0041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КТП ДООП «Мивона».</w:t>
      </w:r>
      <w:bookmarkStart w:id="0" w:name="_GoBack"/>
      <w:bookmarkEnd w:id="0"/>
    </w:p>
    <w:p w:rsidR="00416243" w:rsidRPr="00416243" w:rsidRDefault="00416243" w:rsidP="004162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работы:</w:t>
      </w:r>
    </w:p>
    <w:p w:rsidR="00416243" w:rsidRPr="00416243" w:rsidRDefault="00416243" w:rsidP="004162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2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опросы, анкетирование, тестирование;</w:t>
      </w:r>
    </w:p>
    <w:p w:rsidR="00416243" w:rsidRPr="00416243" w:rsidRDefault="00416243" w:rsidP="0041624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6243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консультации;</w:t>
      </w:r>
    </w:p>
    <w:p w:rsidR="00416243" w:rsidRPr="00416243" w:rsidRDefault="00416243" w:rsidP="00416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олимпиады,  конкурсы,</w:t>
      </w:r>
      <w:r w:rsidR="00591A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1624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конференции исследовательских и проектных работ;</w:t>
      </w:r>
    </w:p>
    <w:p w:rsidR="00416243" w:rsidRPr="00416243" w:rsidRDefault="00416243" w:rsidP="00416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праздники, библионочки, смотры, родительские мастер классы,  выставки, акции;</w:t>
      </w:r>
    </w:p>
    <w:p w:rsidR="00416243" w:rsidRPr="00416243" w:rsidRDefault="00416243" w:rsidP="00416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публичная защита учебных проектов и исследований на различных уровнях;</w:t>
      </w:r>
    </w:p>
    <w:p w:rsidR="00416243" w:rsidRDefault="00416243" w:rsidP="00416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4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презентации.</w:t>
      </w:r>
    </w:p>
    <w:p w:rsidR="00416243" w:rsidRPr="00416243" w:rsidRDefault="00416243" w:rsidP="00416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 долгосрочный и  рассчитан на 3 года обучения. Место реализации проекта МБУ ДО ЦДОД</w:t>
      </w:r>
      <w:r w:rsidRPr="004162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243" w:rsidRPr="00416243" w:rsidRDefault="00416243" w:rsidP="00416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Сроки проведения проекта: 20</w:t>
      </w:r>
      <w:r w:rsidR="00591AD7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202</w:t>
      </w:r>
      <w:r w:rsidR="00591AD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1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:rsidR="00416243" w:rsidRPr="001450B7" w:rsidRDefault="00416243" w:rsidP="00416243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450B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Участники проекта:</w:t>
      </w:r>
    </w:p>
    <w:p w:rsidR="00416243" w:rsidRPr="00416243" w:rsidRDefault="00416243" w:rsidP="00416243">
      <w:pPr>
        <w:numPr>
          <w:ilvl w:val="0"/>
          <w:numId w:val="6"/>
        </w:num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МБОУ «Оленекская СОШ им.Х.М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иколаева» 1-11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(38</w:t>
      </w:r>
      <w:r w:rsidRPr="004162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человек);</w:t>
      </w:r>
    </w:p>
    <w:p w:rsidR="00416243" w:rsidRPr="00416243" w:rsidRDefault="00416243" w:rsidP="00416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4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партнеры проекта на 2017-2021 учебный год:</w:t>
      </w:r>
    </w:p>
    <w:p w:rsidR="00416243" w:rsidRPr="00416243" w:rsidRDefault="00416243" w:rsidP="00416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43"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одители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1624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16243" w:rsidRPr="00416243" w:rsidRDefault="00416243" w:rsidP="00416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43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инициати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вная группа  (Гоголева К.Е., Николаева Г.Д., Федорова М.С.</w:t>
      </w:r>
      <w:r w:rsidRPr="00416243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416243" w:rsidRPr="00416243" w:rsidRDefault="00416243" w:rsidP="00416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43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образовательные организации, центры конкурсных движений, дистанционные платформы;</w:t>
      </w:r>
    </w:p>
    <w:p w:rsidR="00416243" w:rsidRPr="00416243" w:rsidRDefault="00416243" w:rsidP="00416243">
      <w:pPr>
        <w:numPr>
          <w:ilvl w:val="0"/>
          <w:numId w:val="7"/>
        </w:numPr>
        <w:tabs>
          <w:tab w:val="num" w:pos="284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школ, ЦДОД</w:t>
      </w:r>
      <w:r w:rsidRPr="0041624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6243" w:rsidRDefault="00416243" w:rsidP="00416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Критерий ожидаемых результатов проекта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«Проектная </w:t>
      </w:r>
      <w:r w:rsidRPr="00416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мастерская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«Мивона»</w:t>
      </w:r>
      <w:r w:rsidRPr="00416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»:</w:t>
      </w:r>
    </w:p>
    <w:p w:rsidR="00CF5B8E" w:rsidRPr="00CF5B8E" w:rsidRDefault="00CF5B8E" w:rsidP="00CF5B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F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активность и результативность обучающихся класса в мероприятиях проекта.</w:t>
      </w:r>
    </w:p>
    <w:p w:rsidR="00CF5B8E" w:rsidRPr="00CF5B8E" w:rsidRDefault="00CF5B8E" w:rsidP="00CF5B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обязательное участие в мероприятиях  проекта каждого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r w:rsidRPr="00CF5B8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5B8E" w:rsidRPr="00CF5B8E" w:rsidRDefault="00CF5B8E" w:rsidP="00CF5B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B8E"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реализация успешности и рост достижений  каждого ребенка;</w:t>
      </w:r>
    </w:p>
    <w:p w:rsidR="00CF5B8E" w:rsidRPr="00CF5B8E" w:rsidRDefault="00CF5B8E" w:rsidP="00CF5B8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CF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положительная динамика в уровнях внешней экспертной и общественной  оценки.</w:t>
      </w:r>
    </w:p>
    <w:p w:rsidR="00CF5B8E" w:rsidRDefault="00CF5B8E" w:rsidP="00CF5B8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5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Основная часть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F5B8E" w:rsidRPr="00CF5B8E" w:rsidRDefault="00CF5B8E" w:rsidP="00CF5B8E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«Проектн</w:t>
      </w:r>
      <w:r w:rsidRPr="00CF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мастерская» состоит из трех этапов: проектный, практический, заключительный (рефлексивный). Проект находится на стадии второго этапа практического выполнения. </w:t>
      </w:r>
    </w:p>
    <w:p w:rsidR="00416243" w:rsidRDefault="00CF5B8E" w:rsidP="0041624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B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Этапы проекта</w:t>
      </w:r>
      <w:r w:rsidRPr="00CF5B8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F5B8E" w:rsidRPr="00CF5B8E" w:rsidRDefault="00CF5B8E" w:rsidP="00CF5B8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Проектный этап </w:t>
      </w:r>
    </w:p>
    <w:p w:rsidR="00CF5B8E" w:rsidRPr="00CF5B8E" w:rsidRDefault="00CF5B8E" w:rsidP="00CF5B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B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инициативной группы из желающих родителей и обучающихся для реализации проекта. Анализ и оценка проблем и имеющихся ресурсов. Проведение диагностики  интеллектуальных, творческих способностей(тест </w:t>
      </w:r>
      <w:proofErr w:type="spellStart"/>
      <w:r w:rsidRPr="00CF5B8E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Торренса</w:t>
      </w:r>
      <w:proofErr w:type="spellEnd"/>
      <w:r w:rsidRPr="00CF5B8E">
        <w:rPr>
          <w:rFonts w:ascii="Times New Roman" w:eastAsia="Times New Roman" w:hAnsi="Times New Roman" w:cs="Times New Roman"/>
          <w:sz w:val="24"/>
          <w:szCs w:val="24"/>
          <w:lang w:eastAsia="ru-RU"/>
        </w:rPr>
        <w:t>) и диагностика на  выявление интересовмладших школьников. Заполнение карты интересов ребенка.</w:t>
      </w:r>
    </w:p>
    <w:p w:rsidR="00CF5B8E" w:rsidRPr="00CF5B8E" w:rsidRDefault="00CF5B8E" w:rsidP="00CF5B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B8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Установление связей с социальными партнерами проекта. Оформление плана мероприятий и знакомство обучающихся, родителей и педагогов с мероприятиями в рамках проекта. Создание банка новых методических материалов для организации мероприятий. </w:t>
      </w:r>
    </w:p>
    <w:p w:rsidR="00CF5B8E" w:rsidRPr="00CF5B8E" w:rsidRDefault="00CF5B8E" w:rsidP="00CF5B8E">
      <w:pPr>
        <w:numPr>
          <w:ilvl w:val="0"/>
          <w:numId w:val="8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Практический этап </w:t>
      </w:r>
    </w:p>
    <w:p w:rsidR="00CF5B8E" w:rsidRPr="00CF5B8E" w:rsidRDefault="00CF5B8E" w:rsidP="00CF5B8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5B8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групп  обучающихся  в зависимости от интересов, склонностей к определенному виду деятельности и их интеллектуальных возможностей, привлечение родителей. На данном этапе идет запуск и координация мероприятий проекта.</w:t>
      </w:r>
    </w:p>
    <w:p w:rsidR="00D45BA6" w:rsidRPr="00D45BA6" w:rsidRDefault="00D45BA6" w:rsidP="00D45BA6">
      <w:pPr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Заключительный (рефлексивный) этап</w:t>
      </w:r>
      <w:r w:rsidRPr="00D45B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(конец каждого учебного 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ода</w:t>
      </w:r>
      <w:r w:rsidRPr="00D45BA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317804" w:rsidRDefault="00D45BA6" w:rsidP="003178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B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проекта проходит в конце каждого учебного года. Заполнение таблицы результативности участия каждого обучающегося класса. Обобщение и презентация результатов проектной деятельности.Определяются успехи и неудачи, цели на будущее,  намечаются  перспективы дальнейшего развития проекта.Информация и итоги реализации проек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  публикуются   на сайте ЦДОД</w:t>
      </w:r>
      <w:r w:rsidR="0031780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51CB" w:rsidRPr="005251CB" w:rsidRDefault="00ED75D2" w:rsidP="005251CB">
      <w:pPr>
        <w:spacing w:before="100" w:beforeAutospacing="1"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251CB">
        <w:rPr>
          <w:rFonts w:ascii="Times New Roman" w:eastAsia="Times New Roman" w:hAnsi="Times New Roman"/>
          <w:b/>
          <w:sz w:val="24"/>
          <w:szCs w:val="24"/>
          <w:lang w:eastAsia="ru-RU"/>
        </w:rPr>
        <w:t>Календарный п</w:t>
      </w:r>
      <w:r w:rsidR="00317804" w:rsidRPr="005251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лан на </w:t>
      </w:r>
      <w:r w:rsidR="00591AD7" w:rsidRPr="005251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</w:t>
      </w:r>
      <w:r w:rsidR="00317804" w:rsidRPr="005251CB">
        <w:rPr>
          <w:rFonts w:ascii="Times New Roman" w:eastAsia="Times New Roman" w:hAnsi="Times New Roman"/>
          <w:b/>
          <w:sz w:val="24"/>
          <w:szCs w:val="24"/>
          <w:lang w:eastAsia="ru-RU"/>
        </w:rPr>
        <w:t>учебный год</w:t>
      </w:r>
      <w:r w:rsidR="005251CB" w:rsidRPr="005251C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</w:t>
      </w:r>
      <w:r w:rsidR="00591AD7" w:rsidRPr="005251CB">
        <w:rPr>
          <w:rFonts w:ascii="Times New Roman" w:eastAsia="Times New Roman" w:hAnsi="Times New Roman"/>
          <w:b/>
          <w:sz w:val="24"/>
          <w:szCs w:val="24"/>
          <w:lang w:eastAsia="ru-RU"/>
        </w:rPr>
        <w:t>ема «</w:t>
      </w:r>
      <w:r w:rsidR="005251CB" w:rsidRPr="005251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Растения, плоды Оленекского национального эвенкийского района».</w:t>
      </w:r>
    </w:p>
    <w:p w:rsidR="005251CB" w:rsidRPr="005251CB" w:rsidRDefault="005251CB" w:rsidP="005251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251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Календарно-тематический план 2 год обучения тема « Животный мир Оленекского национального эвенкийского района»</w:t>
      </w:r>
    </w:p>
    <w:p w:rsidR="005251CB" w:rsidRPr="005251CB" w:rsidRDefault="005251CB" w:rsidP="005251CB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251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Календарно-тематический план 3 год обучения тема « Быт и традиции народа Оленекского национального эвенкийского района»</w:t>
      </w:r>
    </w:p>
    <w:p w:rsidR="005251CB" w:rsidRDefault="005251CB" w:rsidP="005251CB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1843"/>
        <w:gridCol w:w="2835"/>
        <w:gridCol w:w="3969"/>
      </w:tblGrid>
      <w:tr w:rsidR="00317804" w:rsidTr="003020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804" w:rsidRPr="000F6B59" w:rsidRDefault="00317804" w:rsidP="003178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b/>
                <w:lang w:eastAsia="ru-RU"/>
              </w:rPr>
              <w:t>№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804" w:rsidRPr="000F6B59" w:rsidRDefault="00317804" w:rsidP="003178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b/>
                <w:lang w:eastAsia="ru-RU"/>
              </w:rPr>
              <w:t>Время проведения и 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804" w:rsidRPr="000F6B59" w:rsidRDefault="00317804" w:rsidP="003178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b/>
                <w:lang w:eastAsia="ru-RU"/>
              </w:rPr>
              <w:t>Содержание работы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7804" w:rsidRPr="000F6B59" w:rsidRDefault="00317804" w:rsidP="0031780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b/>
                <w:color w:val="000000" w:themeColor="text1"/>
                <w:lang w:eastAsia="ru-RU"/>
              </w:rPr>
              <w:t>Задание на ближайший месяц</w:t>
            </w:r>
          </w:p>
        </w:tc>
      </w:tr>
      <w:tr w:rsidR="00317804" w:rsidTr="003020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04" w:rsidRPr="000F6B59" w:rsidRDefault="00317804" w:rsidP="00302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lang w:eastAsia="ru-RU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lang w:eastAsia="ru-RU"/>
              </w:rPr>
              <w:t>Сентябрь- октябрь</w:t>
            </w:r>
          </w:p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lang w:eastAsia="ru-RU"/>
              </w:rPr>
              <w:t>Тема</w:t>
            </w:r>
          </w:p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lang w:eastAsia="ru-RU"/>
              </w:rPr>
              <w:t>«Проблема, цель, тема проекта»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04" w:rsidRPr="000F6B59" w:rsidRDefault="00317804" w:rsidP="003020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lang w:eastAsia="ru-RU"/>
              </w:rPr>
              <w:t>Обсуждение тем, выяснение проблем, постановка цели, предполагаемых проектных продуктов, уточнение тем проектов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 течение месяца:</w:t>
            </w:r>
          </w:p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-оценить имеющиеся ресурсы, которые потребуются для работы;</w:t>
            </w:r>
          </w:p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-оценить каких ресурсов не хватает;</w:t>
            </w:r>
          </w:p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-обдумать, где и как будут найдены недостающие ресурсы;</w:t>
            </w:r>
          </w:p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-обдумать, какая им может потребоваться помощь;</w:t>
            </w:r>
          </w:p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-обдумать план работы над проектом;</w:t>
            </w:r>
          </w:p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-начать сбор информации по теме проекта.</w:t>
            </w:r>
          </w:p>
        </w:tc>
      </w:tr>
      <w:tr w:rsidR="00317804" w:rsidTr="003020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04" w:rsidRPr="000F6B59" w:rsidRDefault="00317804" w:rsidP="00302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lang w:eastAsia="ru-RU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lang w:eastAsia="ru-RU"/>
              </w:rPr>
              <w:t>Октябрь.</w:t>
            </w:r>
          </w:p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lang w:eastAsia="ru-RU"/>
              </w:rPr>
              <w:t>Тема</w:t>
            </w:r>
          </w:p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lang w:eastAsia="ru-RU"/>
              </w:rPr>
              <w:t>«Критерии оценивания проекта»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04" w:rsidRPr="000F6B59" w:rsidRDefault="00317804" w:rsidP="003020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lang w:eastAsia="ru-RU"/>
              </w:rPr>
              <w:t xml:space="preserve">Ознакомление критериями и технологий </w:t>
            </w:r>
            <w:proofErr w:type="spellStart"/>
            <w:r w:rsidRPr="000F6B59">
              <w:rPr>
                <w:rFonts w:ascii="Times New Roman" w:eastAsia="Times New Roman" w:hAnsi="Times New Roman"/>
                <w:lang w:eastAsia="ru-RU"/>
              </w:rPr>
              <w:t>критериального</w:t>
            </w:r>
            <w:proofErr w:type="spellEnd"/>
            <w:r w:rsidRPr="000F6B59">
              <w:rPr>
                <w:rFonts w:ascii="Times New Roman" w:eastAsia="Times New Roman" w:hAnsi="Times New Roman"/>
                <w:lang w:eastAsia="ru-RU"/>
              </w:rPr>
              <w:t xml:space="preserve"> оценивания. Обсуждение формулировок, уточнение значения терминов Внесение предложений по формулировкам и «стоимости» критериев в технических баллах. Обсуждение текущей работы, осуществляемой в октябре.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04" w:rsidRPr="000F6B59" w:rsidRDefault="00317804" w:rsidP="003020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Продолжить начатую работу. Еще раз просмотреть критерии оценивания и в течение недели внести свои предложения своему руководителю.</w:t>
            </w:r>
          </w:p>
          <w:p w:rsidR="00317804" w:rsidRPr="000F6B59" w:rsidRDefault="00317804" w:rsidP="003020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317804" w:rsidRPr="000F6B59" w:rsidRDefault="00317804" w:rsidP="003020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317804" w:rsidRPr="000F6B59" w:rsidRDefault="00317804" w:rsidP="003020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317804" w:rsidRPr="000F6B59" w:rsidRDefault="00317804" w:rsidP="003020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317804" w:rsidRPr="000F6B59" w:rsidRDefault="00317804" w:rsidP="003020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317804" w:rsidRPr="000F6B59" w:rsidRDefault="00317804" w:rsidP="003020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17804" w:rsidTr="003020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04" w:rsidRPr="000F6B59" w:rsidRDefault="00317804" w:rsidP="00302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lang w:eastAsia="ru-RU"/>
              </w:rPr>
              <w:lastRenderedPageBreak/>
              <w:t>3.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lang w:eastAsia="ru-RU"/>
              </w:rPr>
              <w:t>Ноябрь.</w:t>
            </w:r>
          </w:p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lang w:eastAsia="ru-RU"/>
              </w:rPr>
              <w:t>Тема «Утверждение темы проекта, типа проекта, планы работы»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lang w:eastAsia="ru-RU"/>
              </w:rPr>
              <w:t>Утверждение окончательных формулировок тем проекта; обоснование проблем проектов; уточнение типов проектов. Ознакомление с окончательным вариантом критериев оценивания (раздаются на руки)</w:t>
            </w:r>
          </w:p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lang w:eastAsia="ru-RU"/>
              </w:rPr>
              <w:t>Планирование работы:</w:t>
            </w:r>
          </w:p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lang w:eastAsia="ru-RU"/>
              </w:rPr>
              <w:t>-какие будут решаться задачи на отдельных этапах;</w:t>
            </w:r>
          </w:p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lang w:eastAsia="ru-RU"/>
              </w:rPr>
              <w:t>- какие будут применяться способы работы;</w:t>
            </w:r>
          </w:p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lang w:eastAsia="ru-RU"/>
              </w:rPr>
              <w:t>-каковы сроки выполнения отдельных этапов;</w:t>
            </w:r>
          </w:p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lang w:eastAsia="ru-RU"/>
              </w:rPr>
              <w:t>-как ожидаемые промежуточные результаты отдельных этапов связаны с общей целью проекта и его конечным результатом. Отчет о начале сбора информации по теме проекта. Уточнение, какая нужна помощь, в работе.</w:t>
            </w:r>
          </w:p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lang w:eastAsia="ru-RU"/>
              </w:rPr>
              <w:t>Ознакомление с регламентом предзащиты проектов.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Продолжить сбор информации, начать проведение опытов, опросов, начать работу по созданию проектного продукта. Пользоваться критериями оценивания как инструкцией по работе.</w:t>
            </w:r>
          </w:p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Работа к предзащите проекта.</w:t>
            </w:r>
          </w:p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Схема предзащиты:</w:t>
            </w:r>
          </w:p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-обоснование темы проекта;</w:t>
            </w:r>
          </w:p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-формулирование проблемы проекта, указание цели проекта;</w:t>
            </w:r>
          </w:p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-описание проектного продукта;</w:t>
            </w:r>
          </w:p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-представление подробного плана работы.</w:t>
            </w:r>
          </w:p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Например.</w:t>
            </w:r>
          </w:p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Тема моего проекта «……»Я выбрал ее, потому что существует такая-то проблема. Цель моей работы… это будет способствовать решению проблемы проекта, потому что…Проблемным продуктом будет…., т.к. это так-то связано с целью моего проекта.</w:t>
            </w:r>
          </w:p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План моей работы:</w:t>
            </w:r>
          </w:p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-задачи что я делаю)</w:t>
            </w:r>
          </w:p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-способы работы (как я это делаю)</w:t>
            </w:r>
          </w:p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-срок</w:t>
            </w:r>
            <w:proofErr w:type="gramStart"/>
            <w:r w:rsidRPr="000F6B5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и(</w:t>
            </w:r>
            <w:proofErr w:type="gramEnd"/>
            <w:r w:rsidRPr="000F6B5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когда я завершаю отдельные этапы работы)</w:t>
            </w:r>
          </w:p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-как решаемые задачи и выбранные способы работы связаны с целью моего проекта</w:t>
            </w:r>
          </w:p>
        </w:tc>
      </w:tr>
      <w:tr w:rsidR="00317804" w:rsidTr="003020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04" w:rsidRPr="000F6B59" w:rsidRDefault="00317804" w:rsidP="00302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lang w:eastAsia="ru-RU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lang w:eastAsia="ru-RU"/>
              </w:rPr>
              <w:t>Декабрь</w:t>
            </w:r>
          </w:p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lang w:eastAsia="ru-RU"/>
              </w:rPr>
              <w:t>Тема</w:t>
            </w:r>
          </w:p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lang w:eastAsia="ru-RU"/>
              </w:rPr>
              <w:t>«Итоги предзащиты проектов»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04" w:rsidRPr="000F6B59" w:rsidRDefault="00317804" w:rsidP="003020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lang w:eastAsia="ru-RU"/>
              </w:rPr>
              <w:t>Обсуждение итогов предзащиты проектов, внесение корректировок в соответствии с рекомендациями, полученными на предзащитах</w:t>
            </w:r>
            <w:proofErr w:type="gramStart"/>
            <w:r w:rsidRPr="000F6B59">
              <w:rPr>
                <w:rFonts w:ascii="Times New Roman" w:eastAsia="Times New Roman" w:hAnsi="Times New Roman"/>
                <w:lang w:eastAsia="ru-RU"/>
              </w:rPr>
              <w:t>..</w:t>
            </w:r>
            <w:proofErr w:type="gramEnd"/>
            <w:r w:rsidRPr="000F6B59">
              <w:rPr>
                <w:rFonts w:ascii="Times New Roman" w:eastAsia="Times New Roman" w:hAnsi="Times New Roman"/>
                <w:lang w:eastAsia="ru-RU"/>
              </w:rPr>
              <w:t>Отчет о сборе информации, проведении экспериментальной части, других мероприятий в рамках проектов, о работе над проектными продуктами. Выяснение возникших трудностей и возможностей их преодоления. Уточнение, какая нужна дополнительная помощь.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04" w:rsidRPr="000F6B59" w:rsidRDefault="00317804" w:rsidP="003020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Внести необходимые поправки в работу над проектом, если это было рекомендовано на предзащите. Следить за сохранением логической связи: проблема и тема проекта – цель и ожидаемый результат – задачи проекта и способы работы.</w:t>
            </w:r>
          </w:p>
          <w:p w:rsidR="00317804" w:rsidRPr="000F6B59" w:rsidRDefault="00317804" w:rsidP="003020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Изучение собранной информации, продолжение работы над созданием проектного продукта.</w:t>
            </w:r>
          </w:p>
          <w:p w:rsidR="00317804" w:rsidRPr="000F6B59" w:rsidRDefault="00317804" w:rsidP="003020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Пользоваться критериями оценивания как инструкцией по работе.</w:t>
            </w:r>
          </w:p>
          <w:p w:rsidR="00317804" w:rsidRPr="000F6B59" w:rsidRDefault="00317804" w:rsidP="003020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17804" w:rsidTr="003020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04" w:rsidRPr="000F6B59" w:rsidRDefault="00317804" w:rsidP="00302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lang w:eastAsia="ru-RU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lang w:eastAsia="ru-RU"/>
              </w:rPr>
              <w:t>Январь.</w:t>
            </w:r>
          </w:p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lang w:eastAsia="ru-RU"/>
              </w:rPr>
              <w:t>Тема</w:t>
            </w:r>
          </w:p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lang w:eastAsia="ru-RU"/>
              </w:rPr>
              <w:t>«Работа над письменной частью работы (отчетом)»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04" w:rsidRPr="000F6B59" w:rsidRDefault="00317804" w:rsidP="003020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lang w:eastAsia="ru-RU"/>
              </w:rPr>
              <w:t xml:space="preserve">Отчет о ходе работы. Обсуждение возникших проблем и способов их преодоления. Уточнение соблюдения плана и графика работы над </w:t>
            </w:r>
            <w:r w:rsidRPr="000F6B59">
              <w:rPr>
                <w:rFonts w:ascii="Times New Roman" w:eastAsia="Times New Roman" w:hAnsi="Times New Roman"/>
                <w:lang w:eastAsia="ru-RU"/>
              </w:rPr>
              <w:lastRenderedPageBreak/>
              <w:t>проектом. Ознакомление с требованиями к письменной части проекта (отчету).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7804" w:rsidRPr="000F6B59" w:rsidRDefault="00317804" w:rsidP="003020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Завершение работы с информацией, завершение экспериментальной части, завершение работы над проектным продуктом, начало работы над письменной частью проекта (отчетом).</w:t>
            </w:r>
          </w:p>
          <w:p w:rsidR="00317804" w:rsidRPr="000F6B59" w:rsidRDefault="00317804" w:rsidP="003020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Пользоваться критериями оценивания как инструкцией по работе.</w:t>
            </w:r>
          </w:p>
          <w:p w:rsidR="00317804" w:rsidRPr="000F6B59" w:rsidRDefault="00317804" w:rsidP="003020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317804" w:rsidRPr="000F6B59" w:rsidRDefault="00317804" w:rsidP="003020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317804" w:rsidRPr="000F6B59" w:rsidRDefault="00317804" w:rsidP="003020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  <w:p w:rsidR="00317804" w:rsidRPr="000F6B59" w:rsidRDefault="00317804" w:rsidP="003020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317804" w:rsidRPr="000F6B59" w:rsidTr="003020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04" w:rsidRPr="000F6B59" w:rsidRDefault="00317804" w:rsidP="00302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lastRenderedPageBreak/>
              <w:t>6.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Февраль.</w:t>
            </w:r>
          </w:p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Тема</w:t>
            </w:r>
          </w:p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«Письменная часть проекта (отчет)»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04" w:rsidRPr="000F6B59" w:rsidRDefault="00317804" w:rsidP="003020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Подведение итогов работы  над информацией и экспериментальной частью, над проектным продуктом. Обсуждение хода работы над письменной частью проекта с опорой на критерии оценивания, Ознакомление с рекомендациями по проведению защиты проекта и презентации проектного продукта.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04" w:rsidRPr="000F6B59" w:rsidRDefault="00317804" w:rsidP="003020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 xml:space="preserve">Завершение работы над письменной частью работы. Подготовка к защите проекта. Репетиция защиты и оценивание всей работы с помощью критериев. </w:t>
            </w:r>
          </w:p>
        </w:tc>
      </w:tr>
      <w:tr w:rsidR="00317804" w:rsidTr="003020F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04" w:rsidRPr="000F6B59" w:rsidRDefault="00317804" w:rsidP="003020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lang w:eastAsia="ru-RU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lang w:eastAsia="ru-RU"/>
              </w:rPr>
              <w:t>Март.</w:t>
            </w:r>
          </w:p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lang w:eastAsia="ru-RU"/>
              </w:rPr>
              <w:t>Тема</w:t>
            </w:r>
          </w:p>
          <w:p w:rsidR="00317804" w:rsidRPr="000F6B59" w:rsidRDefault="00317804" w:rsidP="003020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lang w:eastAsia="ru-RU"/>
              </w:rPr>
              <w:t>«Подведение итогов защиты (отчет)»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04" w:rsidRPr="000F6B59" w:rsidRDefault="00317804" w:rsidP="003020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lang w:eastAsia="ru-RU"/>
              </w:rPr>
              <w:t>Ознакомление участников с индивидуальными результатами защиты проектов. Обсуждение плюсов и минусов работы каждого члена мастерской с опорой на критерии. Подведение итогов проектного цикла. Выдвижение кандидатов на участие в  конкурсе проектов от мастерской.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17804" w:rsidRPr="000F6B59" w:rsidRDefault="00317804" w:rsidP="003020F1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0F6B59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Осмысление результатов работы, обдумывание планов на следующий год, внесение предложений. Подготовка к школьному конкурсу проекта.</w:t>
            </w:r>
          </w:p>
        </w:tc>
      </w:tr>
    </w:tbl>
    <w:p w:rsidR="00AF6ED9" w:rsidRDefault="00AF6ED9" w:rsidP="00317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1CB" w:rsidRDefault="005251CB" w:rsidP="00AF6ED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6ED9" w:rsidRPr="00AF6ED9" w:rsidRDefault="00AF6ED9" w:rsidP="00AF6E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6E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Риски</w:t>
      </w:r>
    </w:p>
    <w:p w:rsidR="00AF6ED9" w:rsidRPr="00AF6ED9" w:rsidRDefault="00AF6ED9" w:rsidP="00AF6ED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D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Недостаточная оснащенность материально-технической базы школы.</w:t>
      </w:r>
    </w:p>
    <w:p w:rsidR="00AF6ED9" w:rsidRPr="00AF6ED9" w:rsidRDefault="00AF6ED9" w:rsidP="00AF6ED9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D9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Активизация инновационной деятельности учащихся.</w:t>
      </w:r>
    </w:p>
    <w:p w:rsidR="00AF6ED9" w:rsidRPr="00AF6ED9" w:rsidRDefault="00AF6ED9" w:rsidP="00317804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6E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Проблема вовлечения родителей в инновационн</w:t>
      </w:r>
      <w:proofErr w:type="gramStart"/>
      <w:r w:rsidRPr="00AF6ED9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5251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6ED9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исследовательскую деятельность.</w:t>
      </w:r>
    </w:p>
    <w:p w:rsidR="00317804" w:rsidRDefault="00633FDB" w:rsidP="003178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проекта:</w:t>
      </w:r>
    </w:p>
    <w:p w:rsidR="00633FDB" w:rsidRDefault="00633FDB" w:rsidP="00633FDB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и эффективное функционирование проектной мастерской «Мивона».</w:t>
      </w:r>
    </w:p>
    <w:p w:rsidR="009D4537" w:rsidRPr="009D4537" w:rsidRDefault="00633FDB" w:rsidP="00317804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D4537">
        <w:rPr>
          <w:rFonts w:ascii="Times New Roman" w:hAnsi="Times New Roman"/>
          <w:sz w:val="24"/>
          <w:szCs w:val="24"/>
        </w:rPr>
        <w:t>Вовлечение обучающихся в активную творческую научн</w:t>
      </w:r>
      <w:proofErr w:type="gramStart"/>
      <w:r w:rsidRPr="009D4537">
        <w:rPr>
          <w:rFonts w:ascii="Times New Roman" w:hAnsi="Times New Roman"/>
          <w:sz w:val="24"/>
          <w:szCs w:val="24"/>
        </w:rPr>
        <w:t>о-</w:t>
      </w:r>
      <w:proofErr w:type="gramEnd"/>
      <w:r w:rsidR="005251CB">
        <w:rPr>
          <w:rFonts w:ascii="Times New Roman" w:hAnsi="Times New Roman"/>
          <w:sz w:val="24"/>
          <w:szCs w:val="24"/>
        </w:rPr>
        <w:t xml:space="preserve"> </w:t>
      </w:r>
      <w:r w:rsidRPr="009D4537">
        <w:rPr>
          <w:rFonts w:ascii="Times New Roman" w:hAnsi="Times New Roman"/>
          <w:sz w:val="24"/>
          <w:szCs w:val="24"/>
        </w:rPr>
        <w:t>техическую продуктивную деятельность за счет расширения и оптимизации деятельности</w:t>
      </w:r>
      <w:r w:rsidR="009D4537" w:rsidRPr="009D4537">
        <w:rPr>
          <w:rFonts w:ascii="Times New Roman" w:hAnsi="Times New Roman"/>
          <w:sz w:val="24"/>
          <w:szCs w:val="24"/>
        </w:rPr>
        <w:t xml:space="preserve"> кружков проектной мастерской «Мивона</w:t>
      </w:r>
      <w:r w:rsidR="009D4537" w:rsidRPr="009D4537">
        <w:rPr>
          <w:rFonts w:ascii="Times New Roman" w:hAnsi="Times New Roman"/>
          <w:b/>
          <w:i/>
          <w:sz w:val="24"/>
          <w:szCs w:val="24"/>
        </w:rPr>
        <w:t>»: арт-моделирование, роботехника, компьютерная графика и 3Д</w:t>
      </w:r>
    </w:p>
    <w:p w:rsidR="009D4537" w:rsidRDefault="009D4537" w:rsidP="00317804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D4537">
        <w:rPr>
          <w:rFonts w:ascii="Times New Roman" w:hAnsi="Times New Roman"/>
          <w:bCs/>
          <w:sz w:val="24"/>
          <w:szCs w:val="24"/>
        </w:rPr>
        <w:t>Количественный рост</w:t>
      </w:r>
      <w:r w:rsidR="00471C6F">
        <w:rPr>
          <w:rFonts w:ascii="Times New Roman" w:hAnsi="Times New Roman"/>
          <w:bCs/>
          <w:sz w:val="24"/>
          <w:szCs w:val="24"/>
        </w:rPr>
        <w:t xml:space="preserve"> показателей достижений учащихся</w:t>
      </w:r>
      <w:r w:rsidRPr="009D4537">
        <w:rPr>
          <w:rFonts w:ascii="Times New Roman" w:hAnsi="Times New Roman"/>
          <w:bCs/>
          <w:sz w:val="24"/>
          <w:szCs w:val="24"/>
        </w:rPr>
        <w:t xml:space="preserve"> в мероприятиях различного уровня</w:t>
      </w:r>
      <w:r w:rsidR="004E2A5F">
        <w:rPr>
          <w:rFonts w:ascii="Times New Roman" w:hAnsi="Times New Roman"/>
          <w:bCs/>
          <w:sz w:val="24"/>
          <w:szCs w:val="24"/>
        </w:rPr>
        <w:t>.</w:t>
      </w:r>
    </w:p>
    <w:p w:rsidR="004E2A5F" w:rsidRDefault="004E2A5F" w:rsidP="00317804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Трансляция накопленного опыта ОУ на муниципальном и региональном уровне в рамках создаваемой проектной мастерской</w:t>
      </w:r>
    </w:p>
    <w:p w:rsidR="004E2A5F" w:rsidRDefault="004E2A5F" w:rsidP="00317804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Разработка комплекта программ и методических</w:t>
      </w:r>
      <w:r w:rsidR="00471C6F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рекомендаций по реализации инновационного проекта.</w:t>
      </w:r>
    </w:p>
    <w:p w:rsidR="004E2A5F" w:rsidRDefault="004E2A5F" w:rsidP="00317804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Реализация на практике «Дорожной карты» по эффективной реализации комплекса мероприятий мастерской «Мивона».</w:t>
      </w:r>
    </w:p>
    <w:p w:rsidR="004E2A5F" w:rsidRPr="009D4537" w:rsidRDefault="004E2A5F" w:rsidP="00317804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Реализация совместных мероприятий с ГАНОУ Р</w:t>
      </w:r>
      <w:proofErr w:type="gramStart"/>
      <w:r>
        <w:rPr>
          <w:rFonts w:ascii="Times New Roman" w:hAnsi="Times New Roman"/>
          <w:bCs/>
          <w:sz w:val="24"/>
          <w:szCs w:val="24"/>
        </w:rPr>
        <w:t>С(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Я) РРЦ «Юные </w:t>
      </w:r>
      <w:r w:rsidR="00471C6F">
        <w:rPr>
          <w:rFonts w:ascii="Times New Roman" w:hAnsi="Times New Roman"/>
          <w:bCs/>
          <w:sz w:val="24"/>
          <w:szCs w:val="24"/>
        </w:rPr>
        <w:t>Якутяне</w:t>
      </w:r>
      <w:r>
        <w:rPr>
          <w:rFonts w:ascii="Times New Roman" w:hAnsi="Times New Roman"/>
          <w:bCs/>
          <w:sz w:val="24"/>
          <w:szCs w:val="24"/>
        </w:rPr>
        <w:t>», ВУЗами и образовательными учреждениями РС(Я) и РФ</w:t>
      </w:r>
    </w:p>
    <w:p w:rsidR="00317804" w:rsidRPr="009D4537" w:rsidRDefault="00317804" w:rsidP="009D4537">
      <w:pPr>
        <w:pStyle w:val="a4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9D4537">
        <w:rPr>
          <w:rFonts w:ascii="Times New Roman" w:hAnsi="Times New Roman"/>
          <w:b/>
          <w:bCs/>
          <w:sz w:val="24"/>
          <w:szCs w:val="24"/>
        </w:rPr>
        <w:t>Заключение.</w:t>
      </w:r>
    </w:p>
    <w:p w:rsidR="00317804" w:rsidRPr="00317804" w:rsidRDefault="00317804" w:rsidP="0031780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17804">
        <w:rPr>
          <w:rFonts w:ascii="Times New Roman" w:hAnsi="Times New Roman" w:cs="Times New Roman"/>
          <w:bCs/>
          <w:sz w:val="24"/>
          <w:szCs w:val="24"/>
        </w:rPr>
        <w:t>Ре</w:t>
      </w:r>
      <w:r>
        <w:rPr>
          <w:rFonts w:ascii="Times New Roman" w:hAnsi="Times New Roman" w:cs="Times New Roman"/>
          <w:bCs/>
          <w:sz w:val="24"/>
          <w:szCs w:val="24"/>
        </w:rPr>
        <w:t>зультатом реализации проекта «Мивона»</w:t>
      </w:r>
      <w:r w:rsidRPr="00317804">
        <w:rPr>
          <w:rFonts w:ascii="Times New Roman" w:hAnsi="Times New Roman" w:cs="Times New Roman"/>
          <w:bCs/>
          <w:sz w:val="24"/>
          <w:szCs w:val="24"/>
        </w:rPr>
        <w:t xml:space="preserve"> (2 год обучения) являетс</w:t>
      </w:r>
      <w:r>
        <w:rPr>
          <w:rFonts w:ascii="Times New Roman" w:hAnsi="Times New Roman" w:cs="Times New Roman"/>
          <w:bCs/>
          <w:sz w:val="24"/>
          <w:szCs w:val="24"/>
        </w:rPr>
        <w:t>я 100% участие обучающихся групп</w:t>
      </w:r>
      <w:r w:rsidRPr="00317804">
        <w:rPr>
          <w:rFonts w:ascii="Times New Roman" w:hAnsi="Times New Roman" w:cs="Times New Roman"/>
          <w:bCs/>
          <w:sz w:val="24"/>
          <w:szCs w:val="24"/>
        </w:rPr>
        <w:t xml:space="preserve"> в конкурсах, конференциях,  олимпиадах, мероприятиях познавательного характера, проектной и исследовательской деятельности на различных уровнях. Каждый ребенок находит своё пространство для реализации своего потенциала. </w:t>
      </w:r>
    </w:p>
    <w:p w:rsidR="00317804" w:rsidRPr="00317804" w:rsidRDefault="00317804" w:rsidP="0031780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17804">
        <w:rPr>
          <w:rFonts w:ascii="Times New Roman" w:hAnsi="Times New Roman" w:cs="Times New Roman"/>
          <w:bCs/>
          <w:sz w:val="24"/>
          <w:szCs w:val="24"/>
        </w:rPr>
        <w:t>В мероприятиях классного и школьного уровня участвуют 100% обучающихся. Конференции и олимпиады, конкурсы  городского уровня (очные) – 21% обучающихся;  регионального уровня – 26%;  конкурсы и олимпиады из списка рекомендованные МО РФ – 89%; другие Всероссийские конференции,  конкурсы, олимпиады, соревнования – 79% обучающихся.</w:t>
      </w:r>
    </w:p>
    <w:p w:rsidR="00317804" w:rsidRDefault="00317804" w:rsidP="0031780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17804">
        <w:rPr>
          <w:rFonts w:ascii="Times New Roman" w:hAnsi="Times New Roman" w:cs="Times New Roman"/>
          <w:bCs/>
          <w:sz w:val="24"/>
          <w:szCs w:val="24"/>
        </w:rPr>
        <w:t>Рез</w:t>
      </w:r>
      <w:r>
        <w:rPr>
          <w:rFonts w:ascii="Times New Roman" w:hAnsi="Times New Roman" w:cs="Times New Roman"/>
          <w:bCs/>
          <w:sz w:val="24"/>
          <w:szCs w:val="24"/>
        </w:rPr>
        <w:t>ультативность обучающихся реализации  проекта «Мивона»</w:t>
      </w:r>
      <w:r w:rsidRPr="00317804">
        <w:rPr>
          <w:rFonts w:ascii="Times New Roman" w:hAnsi="Times New Roman" w:cs="Times New Roman"/>
          <w:bCs/>
          <w:sz w:val="24"/>
          <w:szCs w:val="24"/>
        </w:rPr>
        <w:t xml:space="preserve"> пре</w:t>
      </w:r>
      <w:r>
        <w:rPr>
          <w:rFonts w:ascii="Times New Roman" w:hAnsi="Times New Roman" w:cs="Times New Roman"/>
          <w:bCs/>
          <w:sz w:val="24"/>
          <w:szCs w:val="24"/>
        </w:rPr>
        <w:t>дставлена в анализе работы ЦДОД</w:t>
      </w:r>
      <w:r w:rsidRPr="00317804">
        <w:rPr>
          <w:rFonts w:ascii="Times New Roman" w:hAnsi="Times New Roman" w:cs="Times New Roman"/>
          <w:bCs/>
          <w:sz w:val="24"/>
          <w:szCs w:val="24"/>
        </w:rPr>
        <w:t>.</w:t>
      </w:r>
    </w:p>
    <w:p w:rsidR="006757F0" w:rsidRDefault="006757F0" w:rsidP="00047911">
      <w:pPr>
        <w:pStyle w:val="a4"/>
        <w:autoSpaceDE w:val="0"/>
        <w:spacing w:after="0" w:line="240" w:lineRule="auto"/>
        <w:ind w:left="806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  <w:sz w:val="24"/>
          <w:szCs w:val="24"/>
        </w:rPr>
        <w:t>Результаты.</w:t>
      </w:r>
    </w:p>
    <w:p w:rsidR="006757F0" w:rsidRDefault="006757F0" w:rsidP="006757F0">
      <w:pPr>
        <w:spacing w:after="0" w:line="240" w:lineRule="auto"/>
        <w:ind w:firstLine="80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Формирование метапредметных результатов в ходе проектной деятельности</w:t>
      </w:r>
    </w:p>
    <w:tbl>
      <w:tblPr>
        <w:tblStyle w:val="a5"/>
        <w:tblW w:w="9959" w:type="dxa"/>
        <w:tblInd w:w="-34" w:type="dxa"/>
        <w:tblLook w:val="04A0"/>
      </w:tblPr>
      <w:tblGrid>
        <w:gridCol w:w="3119"/>
        <w:gridCol w:w="6840"/>
      </w:tblGrid>
      <w:tr w:rsidR="006757F0" w:rsidTr="00591AD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0" w:rsidRDefault="006757F0">
            <w:pPr>
              <w:ind w:firstLine="80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Основные этапы проектной деятельности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0" w:rsidRDefault="006757F0">
            <w:pPr>
              <w:ind w:firstLine="80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Метапредметные результаты </w:t>
            </w:r>
          </w:p>
          <w:p w:rsidR="006757F0" w:rsidRDefault="006757F0">
            <w:pPr>
              <w:ind w:firstLine="806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(ФГОС ООО)</w:t>
            </w:r>
          </w:p>
        </w:tc>
      </w:tr>
      <w:tr w:rsidR="006757F0" w:rsidTr="00591AD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0" w:rsidRDefault="006757F0">
            <w:pPr>
              <w:ind w:firstLine="80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Выбор темы проекта, анализ проблемы, постановка цели исследования.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0" w:rsidRDefault="006757F0">
            <w:pPr>
              <w:ind w:firstLine="80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: 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</w:t>
            </w:r>
          </w:p>
        </w:tc>
      </w:tr>
      <w:tr w:rsidR="006757F0" w:rsidTr="00591AD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0" w:rsidRDefault="006757F0">
            <w:pPr>
              <w:ind w:firstLine="80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Обсуждение возможных вариантов организации исследования, сравнение предполагаемых стратегий и выбор способов исследования проблемы.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0" w:rsidRDefault="006757F0">
            <w:pPr>
              <w:ind w:firstLine="80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: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М3: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</w:t>
            </w:r>
          </w:p>
        </w:tc>
      </w:tr>
      <w:tr w:rsidR="006757F0" w:rsidTr="00591AD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0" w:rsidRDefault="006757F0">
            <w:pPr>
              <w:ind w:firstLine="80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Составление плана работы, распределение обязанностей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0" w:rsidRDefault="006757F0">
            <w:pPr>
              <w:ind w:firstLine="80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9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: умение организовывать учебное сотрудничество и совместную деятельность с учителем и сверстниками; работать индивидуально и в группе, находить общее решение на основе согласования позиций и учета интересов.</w:t>
            </w:r>
          </w:p>
        </w:tc>
      </w:tr>
      <w:tr w:rsidR="006757F0" w:rsidTr="00591AD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0" w:rsidRDefault="006757F0">
            <w:pPr>
              <w:ind w:firstLine="80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 Сбор и изучение информации.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0" w:rsidRDefault="006757F0">
            <w:pPr>
              <w:ind w:firstLine="80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: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  строить логическое рассуждение, умозаключение и делать выводы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М8: смысловое чтение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М11: формирование и развитие ИКТ-компетентности.</w:t>
            </w:r>
          </w:p>
        </w:tc>
      </w:tr>
      <w:tr w:rsidR="006757F0" w:rsidTr="00591AD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0" w:rsidRDefault="006757F0">
            <w:pPr>
              <w:ind w:firstLine="80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Определение способа представления продукта проектной деятельности и требований к продукту.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0" w:rsidRDefault="006757F0">
            <w:pPr>
              <w:ind w:firstLine="80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 7: умение создавать, применять и преобразовывать знаки и символы, модели и схемы для решения учебных и познавательных задач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М11: формирование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ИКТ-компетентности</w:t>
            </w:r>
            <w:proofErr w:type="gramEnd"/>
          </w:p>
        </w:tc>
      </w:tr>
      <w:tr w:rsidR="006757F0" w:rsidTr="00591AD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0" w:rsidRDefault="006757F0">
            <w:pPr>
              <w:ind w:firstLine="80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 Выполнение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исследования.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0" w:rsidRDefault="006757F0">
            <w:pPr>
              <w:ind w:firstLine="80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 xml:space="preserve">М 4: умение оценивать правильность выполнения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учебной задачи, возможности ее решения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>М 5: владение основами самоконтроля, самооценки, принятия решений и осуществления осознанного выбора в процессе учебной и познавательной деятельности.</w:t>
            </w:r>
          </w:p>
        </w:tc>
      </w:tr>
      <w:tr w:rsidR="006757F0" w:rsidTr="00591AD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0" w:rsidRDefault="006757F0">
            <w:pPr>
              <w:ind w:firstLine="80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Представление результатов проекта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0" w:rsidRDefault="006757F0">
            <w:pPr>
              <w:ind w:firstLine="80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 10: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 речью;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br/>
              <w:t xml:space="preserve">М 11: формирование </w:t>
            </w:r>
            <w:proofErr w:type="gramStart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ИКТ-компетентности</w:t>
            </w:r>
            <w:proofErr w:type="gramEnd"/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.</w:t>
            </w:r>
          </w:p>
        </w:tc>
      </w:tr>
      <w:tr w:rsidR="006757F0" w:rsidTr="00591AD7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0" w:rsidRDefault="006757F0">
            <w:pPr>
              <w:ind w:firstLine="80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 Анализ результатов проведенного исследования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7F0" w:rsidRDefault="006757F0">
            <w:pPr>
              <w:ind w:firstLine="806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 3: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условий, корректировать свои действия в соответствии с изменяющейся ситуацией.</w:t>
            </w:r>
          </w:p>
        </w:tc>
      </w:tr>
    </w:tbl>
    <w:p w:rsidR="00317804" w:rsidRPr="00317804" w:rsidRDefault="00317804" w:rsidP="00317804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317804">
        <w:rPr>
          <w:rFonts w:ascii="Times New Roman" w:hAnsi="Times New Roman" w:cs="Times New Roman"/>
          <w:b/>
          <w:bCs/>
          <w:sz w:val="24"/>
          <w:szCs w:val="24"/>
        </w:rPr>
        <w:t xml:space="preserve">Выводы: </w:t>
      </w:r>
    </w:p>
    <w:p w:rsidR="00317804" w:rsidRPr="00317804" w:rsidRDefault="00317804" w:rsidP="0031780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17804">
        <w:rPr>
          <w:rFonts w:ascii="Times New Roman" w:hAnsi="Times New Roman" w:cs="Times New Roman"/>
          <w:bCs/>
          <w:sz w:val="24"/>
          <w:szCs w:val="24"/>
        </w:rPr>
        <w:t>- создание организационно-педагогических условий для развития интеллектуальных и творческих способностей обучающихся обеспечивают активность обучающихся;</w:t>
      </w:r>
    </w:p>
    <w:p w:rsidR="00317804" w:rsidRPr="00317804" w:rsidRDefault="00317804" w:rsidP="0031780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17804">
        <w:rPr>
          <w:rFonts w:ascii="Times New Roman" w:hAnsi="Times New Roman" w:cs="Times New Roman"/>
          <w:bCs/>
          <w:sz w:val="24"/>
          <w:szCs w:val="24"/>
        </w:rPr>
        <w:t>-  позволяют выявить условия и определить группы детей;</w:t>
      </w:r>
    </w:p>
    <w:p w:rsidR="00317804" w:rsidRPr="00317804" w:rsidRDefault="00317804" w:rsidP="0031780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17804">
        <w:rPr>
          <w:rFonts w:ascii="Times New Roman" w:hAnsi="Times New Roman" w:cs="Times New Roman"/>
          <w:bCs/>
          <w:sz w:val="24"/>
          <w:szCs w:val="24"/>
        </w:rPr>
        <w:t>-  спланировать различные виды деятельности;</w:t>
      </w:r>
    </w:p>
    <w:p w:rsidR="00317804" w:rsidRPr="00317804" w:rsidRDefault="00317804" w:rsidP="0031780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17804">
        <w:rPr>
          <w:rFonts w:ascii="Times New Roman" w:hAnsi="Times New Roman" w:cs="Times New Roman"/>
          <w:bCs/>
          <w:sz w:val="24"/>
          <w:szCs w:val="24"/>
        </w:rPr>
        <w:t xml:space="preserve">-  определить и организовать социальных партнеров; </w:t>
      </w:r>
    </w:p>
    <w:p w:rsidR="00317804" w:rsidRPr="00317804" w:rsidRDefault="00317804" w:rsidP="0031780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17804">
        <w:rPr>
          <w:rFonts w:ascii="Times New Roman" w:hAnsi="Times New Roman" w:cs="Times New Roman"/>
          <w:bCs/>
          <w:sz w:val="24"/>
          <w:szCs w:val="24"/>
        </w:rPr>
        <w:t>- дают возможность 100% участия обучающихся в ключевых делах проекта.</w:t>
      </w:r>
      <w:proofErr w:type="gramEnd"/>
    </w:p>
    <w:p w:rsidR="00317804" w:rsidRPr="00317804" w:rsidRDefault="00317804" w:rsidP="00317804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317804">
        <w:rPr>
          <w:rFonts w:ascii="Times New Roman" w:hAnsi="Times New Roman" w:cs="Times New Roman"/>
          <w:bCs/>
          <w:sz w:val="24"/>
          <w:szCs w:val="24"/>
        </w:rPr>
        <w:t>Результаты олимпиад, конференций и конкурсов исследовательских и проектных работ  помогут в формировании портфолио  обучающихся.   В ходе проекта обучающиеся приобретут умения, которые пригодятся им в дальнейшей жизни и будут способствовать социальной адаптации.</w:t>
      </w:r>
    </w:p>
    <w:p w:rsidR="00317804" w:rsidRPr="00CF5B8E" w:rsidRDefault="00317804" w:rsidP="00317804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17804" w:rsidRPr="00CF5B8E" w:rsidSect="00416243">
          <w:pgSz w:w="11906" w:h="16838"/>
          <w:pgMar w:top="1134" w:right="850" w:bottom="1134" w:left="1440" w:header="708" w:footer="708" w:gutter="0"/>
          <w:cols w:space="708"/>
          <w:docGrid w:linePitch="360"/>
        </w:sectPr>
      </w:pPr>
    </w:p>
    <w:p w:rsidR="001E60D3" w:rsidRDefault="005251CB" w:rsidP="00D45BA6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Список литературы для детей:</w:t>
      </w:r>
    </w:p>
    <w:p w:rsidR="005251CB" w:rsidRPr="00281BC7" w:rsidRDefault="005251CB" w:rsidP="005251C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1B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Плешаков А.А. Атлас – определитель «От Земли до неба»</w:t>
      </w:r>
    </w:p>
    <w:p w:rsidR="005251CB" w:rsidRPr="00281BC7" w:rsidRDefault="005251CB" w:rsidP="005251C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1B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http://school-collection.edu.ru</w:t>
      </w:r>
    </w:p>
    <w:p w:rsidR="005251CB" w:rsidRPr="00281BC7" w:rsidRDefault="005251CB" w:rsidP="005251CB">
      <w:pPr>
        <w:numPr>
          <w:ilvl w:val="0"/>
          <w:numId w:val="18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281BC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Красная книга Саратовской области.</w:t>
      </w:r>
    </w:p>
    <w:p w:rsidR="005251CB" w:rsidRPr="00987852" w:rsidRDefault="005251CB" w:rsidP="005251CB">
      <w:pPr>
        <w:numPr>
          <w:ilvl w:val="0"/>
          <w:numId w:val="1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852">
        <w:rPr>
          <w:rFonts w:ascii="Times New Roman" w:hAnsi="Times New Roman" w:cs="Times New Roman"/>
          <w:sz w:val="24"/>
          <w:szCs w:val="24"/>
        </w:rPr>
        <w:t>Аппликационные работы в начальных классах. Просвещение.2000.</w:t>
      </w:r>
    </w:p>
    <w:p w:rsidR="005251CB" w:rsidRPr="00281BC7" w:rsidRDefault="005251CB" w:rsidP="005251CB">
      <w:pPr>
        <w:shd w:val="clear" w:color="auto" w:fill="FFFFFF"/>
        <w:spacing w:after="15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251CB" w:rsidRPr="00D45BA6" w:rsidRDefault="005251CB" w:rsidP="00D45BA6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 для родителей:</w:t>
      </w:r>
    </w:p>
    <w:p w:rsidR="005251CB" w:rsidRDefault="008E081D" w:rsidP="005251CB">
      <w:pPr>
        <w:numPr>
          <w:ilvl w:val="0"/>
          <w:numId w:val="19"/>
        </w:num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hyperlink r:id="rId8" w:history="1">
        <w:r w:rsidR="005251CB" w:rsidRPr="00365E34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http://school-collection.edu.ru</w:t>
        </w:r>
      </w:hyperlink>
    </w:p>
    <w:p w:rsidR="005251CB" w:rsidRPr="00987852" w:rsidRDefault="005251CB" w:rsidP="005251CB">
      <w:pPr>
        <w:numPr>
          <w:ilvl w:val="0"/>
          <w:numId w:val="1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7852">
        <w:rPr>
          <w:rFonts w:ascii="Times New Roman" w:hAnsi="Times New Roman" w:cs="Times New Roman"/>
          <w:sz w:val="24"/>
          <w:szCs w:val="24"/>
        </w:rPr>
        <w:t xml:space="preserve">На древней земле </w:t>
      </w:r>
      <w:proofErr w:type="spellStart"/>
      <w:r w:rsidRPr="00987852">
        <w:rPr>
          <w:rFonts w:ascii="Times New Roman" w:hAnsi="Times New Roman" w:cs="Times New Roman"/>
          <w:sz w:val="24"/>
          <w:szCs w:val="24"/>
        </w:rPr>
        <w:t>Урэн-Хосуна</w:t>
      </w:r>
      <w:proofErr w:type="spellEnd"/>
      <w:r w:rsidRPr="00987852">
        <w:rPr>
          <w:rFonts w:ascii="Times New Roman" w:hAnsi="Times New Roman" w:cs="Times New Roman"/>
          <w:sz w:val="24"/>
          <w:szCs w:val="24"/>
        </w:rPr>
        <w:t>. Народные мастерицы Оленекского улуса.</w:t>
      </w:r>
    </w:p>
    <w:p w:rsidR="00987852" w:rsidRDefault="00987852" w:rsidP="005251CB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251CB" w:rsidRDefault="005251CB" w:rsidP="005251CB">
      <w:pPr>
        <w:spacing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 для педагогов:</w:t>
      </w:r>
    </w:p>
    <w:p w:rsidR="005251CB" w:rsidRPr="00987852" w:rsidRDefault="005251CB" w:rsidP="005251CB">
      <w:pPr>
        <w:pStyle w:val="a4"/>
        <w:numPr>
          <w:ilvl w:val="0"/>
          <w:numId w:val="22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987852">
        <w:rPr>
          <w:rFonts w:ascii="Times New Roman" w:hAnsi="Times New Roman"/>
          <w:sz w:val="24"/>
          <w:szCs w:val="24"/>
        </w:rPr>
        <w:t>Федеральный государственный образовательный стандарт основного общего образования</w:t>
      </w:r>
    </w:p>
    <w:p w:rsidR="005251CB" w:rsidRPr="00987852" w:rsidRDefault="00987852" w:rsidP="005251CB">
      <w:pPr>
        <w:pStyle w:val="a4"/>
        <w:numPr>
          <w:ilvl w:val="0"/>
          <w:numId w:val="22"/>
        </w:numPr>
        <w:spacing w:after="100" w:afterAutospacing="1" w:line="240" w:lineRule="auto"/>
        <w:rPr>
          <w:rFonts w:ascii="Times New Roman" w:hAnsi="Times New Roman"/>
          <w:sz w:val="24"/>
          <w:szCs w:val="24"/>
        </w:rPr>
      </w:pPr>
      <w:r w:rsidRPr="00987852">
        <w:rPr>
          <w:rFonts w:ascii="Times New Roman" w:hAnsi="Times New Roman"/>
          <w:sz w:val="24"/>
          <w:szCs w:val="24"/>
        </w:rPr>
        <w:t xml:space="preserve">Социальная сеть работников образования </w:t>
      </w:r>
    </w:p>
    <w:p w:rsidR="005251CB" w:rsidRPr="00281BC7" w:rsidRDefault="005251CB" w:rsidP="005251C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6738D" w:rsidRPr="00E6738D" w:rsidRDefault="00E6738D" w:rsidP="005D44A5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9109B4" w:rsidRPr="009109B4" w:rsidRDefault="009109B4" w:rsidP="00E109EB">
      <w:pPr>
        <w:rPr>
          <w:rFonts w:ascii="Times New Roman" w:hAnsi="Times New Roman" w:cs="Times New Roman"/>
          <w:b/>
          <w:sz w:val="24"/>
          <w:szCs w:val="24"/>
        </w:rPr>
      </w:pPr>
    </w:p>
    <w:p w:rsidR="00E109EB" w:rsidRPr="00E109EB" w:rsidRDefault="00E109EB" w:rsidP="00E109EB">
      <w:pPr>
        <w:rPr>
          <w:rFonts w:ascii="Times New Roman" w:hAnsi="Times New Roman" w:cs="Times New Roman"/>
          <w:sz w:val="24"/>
          <w:szCs w:val="24"/>
        </w:rPr>
      </w:pPr>
    </w:p>
    <w:p w:rsidR="00D06976" w:rsidRPr="00D06976" w:rsidRDefault="00D06976">
      <w:pPr>
        <w:rPr>
          <w:rFonts w:ascii="Times New Roman" w:hAnsi="Times New Roman" w:cs="Times New Roman"/>
          <w:b/>
          <w:sz w:val="24"/>
          <w:szCs w:val="24"/>
        </w:rPr>
      </w:pPr>
    </w:p>
    <w:sectPr w:rsidR="00D06976" w:rsidRPr="00D06976" w:rsidSect="0051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30750"/>
    <w:multiLevelType w:val="hybridMultilevel"/>
    <w:tmpl w:val="75524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63B2A"/>
    <w:multiLevelType w:val="hybridMultilevel"/>
    <w:tmpl w:val="E4F05494"/>
    <w:lvl w:ilvl="0" w:tplc="1DE2AB90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31D3DCB"/>
    <w:multiLevelType w:val="hybridMultilevel"/>
    <w:tmpl w:val="95EC2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7E290E"/>
    <w:multiLevelType w:val="hybridMultilevel"/>
    <w:tmpl w:val="13AE533E"/>
    <w:lvl w:ilvl="0" w:tplc="A5BC9DD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C36C60"/>
    <w:multiLevelType w:val="hybridMultilevel"/>
    <w:tmpl w:val="D2628BC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3409080E"/>
    <w:multiLevelType w:val="multilevel"/>
    <w:tmpl w:val="48A6749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374E69B7"/>
    <w:multiLevelType w:val="hybridMultilevel"/>
    <w:tmpl w:val="DCDA5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18627B"/>
    <w:multiLevelType w:val="multilevel"/>
    <w:tmpl w:val="A97CA0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3A355278"/>
    <w:multiLevelType w:val="multilevel"/>
    <w:tmpl w:val="CB7E1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C3E5F34"/>
    <w:multiLevelType w:val="multilevel"/>
    <w:tmpl w:val="3A984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4265AD"/>
    <w:multiLevelType w:val="hybridMultilevel"/>
    <w:tmpl w:val="DE48F8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1">
    <w:nsid w:val="4C4A0589"/>
    <w:multiLevelType w:val="hybridMultilevel"/>
    <w:tmpl w:val="9C0621A0"/>
    <w:lvl w:ilvl="0" w:tplc="39FE222C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8972FA"/>
    <w:multiLevelType w:val="hybridMultilevel"/>
    <w:tmpl w:val="4A0AB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1D3ED1"/>
    <w:multiLevelType w:val="multilevel"/>
    <w:tmpl w:val="CB7E1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2342E6"/>
    <w:multiLevelType w:val="hybridMultilevel"/>
    <w:tmpl w:val="5B0A0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6B351B"/>
    <w:multiLevelType w:val="hybridMultilevel"/>
    <w:tmpl w:val="EF32F788"/>
    <w:lvl w:ilvl="0" w:tplc="224E6EC4">
      <w:start w:val="1"/>
      <w:numFmt w:val="upperRoman"/>
      <w:lvlText w:val="%1."/>
      <w:lvlJc w:val="left"/>
      <w:pPr>
        <w:ind w:left="1145" w:hanging="72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6">
    <w:nsid w:val="67A56E2B"/>
    <w:multiLevelType w:val="hybridMultilevel"/>
    <w:tmpl w:val="EF32F788"/>
    <w:lvl w:ilvl="0" w:tplc="224E6EC4">
      <w:start w:val="1"/>
      <w:numFmt w:val="upperRoman"/>
      <w:lvlText w:val="%1."/>
      <w:lvlJc w:val="left"/>
      <w:pPr>
        <w:ind w:left="1145" w:hanging="72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7">
    <w:nsid w:val="72574DC9"/>
    <w:multiLevelType w:val="multilevel"/>
    <w:tmpl w:val="CB7E1B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36154F"/>
    <w:multiLevelType w:val="multilevel"/>
    <w:tmpl w:val="46F8EE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5779C2"/>
    <w:multiLevelType w:val="hybridMultilevel"/>
    <w:tmpl w:val="BD7009AC"/>
    <w:lvl w:ilvl="0" w:tplc="39FE222C">
      <w:start w:val="1"/>
      <w:numFmt w:val="bullet"/>
      <w:lvlText w:val="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4"/>
  </w:num>
  <w:num w:numId="4">
    <w:abstractNumId w:val="6"/>
  </w:num>
  <w:num w:numId="5">
    <w:abstractNumId w:val="2"/>
  </w:num>
  <w:num w:numId="6">
    <w:abstractNumId w:val="11"/>
  </w:num>
  <w:num w:numId="7">
    <w:abstractNumId w:val="19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16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</w:num>
  <w:num w:numId="16">
    <w:abstractNumId w:val="12"/>
  </w:num>
  <w:num w:numId="17">
    <w:abstractNumId w:val="9"/>
  </w:num>
  <w:num w:numId="18">
    <w:abstractNumId w:val="17"/>
  </w:num>
  <w:num w:numId="19">
    <w:abstractNumId w:val="8"/>
  </w:num>
  <w:num w:numId="20">
    <w:abstractNumId w:val="18"/>
  </w:num>
  <w:num w:numId="21">
    <w:abstractNumId w:val="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D0172"/>
    <w:rsid w:val="00002FC2"/>
    <w:rsid w:val="00047911"/>
    <w:rsid w:val="000F6B59"/>
    <w:rsid w:val="001450B7"/>
    <w:rsid w:val="001B4348"/>
    <w:rsid w:val="001E60D3"/>
    <w:rsid w:val="00232BFC"/>
    <w:rsid w:val="0024152F"/>
    <w:rsid w:val="002664A4"/>
    <w:rsid w:val="00317804"/>
    <w:rsid w:val="00320515"/>
    <w:rsid w:val="0033336F"/>
    <w:rsid w:val="00416243"/>
    <w:rsid w:val="00441FFC"/>
    <w:rsid w:val="00463120"/>
    <w:rsid w:val="00471C6F"/>
    <w:rsid w:val="004D5142"/>
    <w:rsid w:val="004E2A5F"/>
    <w:rsid w:val="00512BA1"/>
    <w:rsid w:val="00515F3D"/>
    <w:rsid w:val="00523A98"/>
    <w:rsid w:val="005251CB"/>
    <w:rsid w:val="005804DF"/>
    <w:rsid w:val="00584CD6"/>
    <w:rsid w:val="00591AD7"/>
    <w:rsid w:val="005D44A5"/>
    <w:rsid w:val="00633FDB"/>
    <w:rsid w:val="00642E91"/>
    <w:rsid w:val="006757F0"/>
    <w:rsid w:val="00691478"/>
    <w:rsid w:val="008A105C"/>
    <w:rsid w:val="008D1E5C"/>
    <w:rsid w:val="008E081D"/>
    <w:rsid w:val="00907E37"/>
    <w:rsid w:val="009109B4"/>
    <w:rsid w:val="009305B7"/>
    <w:rsid w:val="00971AC7"/>
    <w:rsid w:val="00987852"/>
    <w:rsid w:val="009D4537"/>
    <w:rsid w:val="00A160A4"/>
    <w:rsid w:val="00A22FC8"/>
    <w:rsid w:val="00AF6ED9"/>
    <w:rsid w:val="00AF7B45"/>
    <w:rsid w:val="00B73D11"/>
    <w:rsid w:val="00BB1E18"/>
    <w:rsid w:val="00BF6719"/>
    <w:rsid w:val="00CD0172"/>
    <w:rsid w:val="00CF5B8E"/>
    <w:rsid w:val="00D06976"/>
    <w:rsid w:val="00D45BA6"/>
    <w:rsid w:val="00D64EE2"/>
    <w:rsid w:val="00DA19C9"/>
    <w:rsid w:val="00E109EB"/>
    <w:rsid w:val="00E35B9C"/>
    <w:rsid w:val="00E6738D"/>
    <w:rsid w:val="00ED75D2"/>
    <w:rsid w:val="00F22FD5"/>
    <w:rsid w:val="00FC7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A1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09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109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unhideWhenUsed/>
    <w:rsid w:val="004162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57F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675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591AD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rsid w:val="00591AD7"/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E35B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5B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109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E109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41624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757F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39"/>
    <w:rsid w:val="006757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4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1669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2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andia.ru/text/category/informatcionnie_set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FF432-9D25-4D4C-8330-43497F333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3500</Words>
  <Characters>19953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Windows User</cp:lastModifiedBy>
  <cp:revision>4</cp:revision>
  <dcterms:created xsi:type="dcterms:W3CDTF">2022-03-23T06:28:00Z</dcterms:created>
  <dcterms:modified xsi:type="dcterms:W3CDTF">2023-01-17T05:28:00Z</dcterms:modified>
</cp:coreProperties>
</file>