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F1" w:rsidRPr="00A4468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F1" w:rsidRPr="00A4468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4681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B26F1" w:rsidRPr="00A4468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 xml:space="preserve">деятельности МБУ ДО ЦДОД, подлежащей </w:t>
      </w:r>
      <w:proofErr w:type="spellStart"/>
      <w:r w:rsidRPr="00A44681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0B26F1" w:rsidRPr="00A4468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10 декабря 2013 г. N 1324)</w:t>
      </w:r>
    </w:p>
    <w:p w:rsidR="000B26F1" w:rsidRPr="00A44681" w:rsidRDefault="005253A8" w:rsidP="000B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>за 2020</w:t>
      </w:r>
      <w:r w:rsidR="000B26F1" w:rsidRPr="00A44681">
        <w:rPr>
          <w:rFonts w:ascii="Times New Roman" w:hAnsi="Times New Roman" w:cs="Times New Roman"/>
          <w:b/>
          <w:sz w:val="24"/>
          <w:szCs w:val="24"/>
        </w:rPr>
        <w:t>г.</w:t>
      </w:r>
    </w:p>
    <w:p w:rsidR="000B26F1" w:rsidRPr="00A4468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Единица измерения,</w:t>
            </w:r>
          </w:p>
          <w:p w:rsidR="000B26F1" w:rsidRPr="00A44681" w:rsidRDefault="000B26F1" w:rsidP="00F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     </w:t>
            </w:r>
          </w:p>
        </w:tc>
        <w:tc>
          <w:tcPr>
            <w:tcW w:w="2375" w:type="dxa"/>
          </w:tcPr>
          <w:p w:rsidR="000B26F1" w:rsidRPr="00A44681" w:rsidRDefault="00FB2F1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1.1.1.  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2375" w:type="dxa"/>
          </w:tcPr>
          <w:p w:rsidR="000B26F1" w:rsidRPr="00A44681" w:rsidRDefault="00FB2F11" w:rsidP="00FB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="006B2587" w:rsidRPr="00A4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2587" w:rsidRPr="00A44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587" w:rsidRPr="00A4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80 / 38,8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46 / 22,3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33 / 16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 клубах), в общей численности учащихся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44 / 21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 электронного обучения, в общей численности учащихся.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для детей с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способностями, в общей численности учащихся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9 / 4,3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12 / 5,8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65 / 31,5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165 / 80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50 / 24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 / 2,9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10 / 4,8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5 / 2,4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53/25,7%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2587" w:rsidRPr="00A44681">
              <w:rPr>
                <w:rFonts w:ascii="Times New Roman" w:hAnsi="Times New Roman" w:cs="Times New Roman"/>
                <w:sz w:val="24"/>
                <w:szCs w:val="24"/>
              </w:rPr>
              <w:t>/7,7%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 / 0,9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 / 0,48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0B26F1" w:rsidRPr="00A44681" w:rsidRDefault="006B2587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8 / </w:t>
            </w:r>
            <w:r w:rsidR="009B471D" w:rsidRPr="00A4468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5" w:type="dxa"/>
          </w:tcPr>
          <w:p w:rsidR="000B26F1" w:rsidRPr="00A44681" w:rsidRDefault="009B471D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0B26F1" w:rsidRPr="00A44681" w:rsidRDefault="009B471D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 / 66</w:t>
            </w:r>
            <w:r w:rsidR="000B26F1" w:rsidRPr="00A44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0B26F1" w:rsidRPr="00A44681" w:rsidRDefault="009B471D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5/55%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0B26F1" w:rsidRPr="00A44681" w:rsidRDefault="009B471D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4/44%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71D" w:rsidRPr="00A44681">
              <w:rPr>
                <w:rFonts w:ascii="Times New Roman" w:hAnsi="Times New Roman" w:cs="Times New Roman"/>
                <w:sz w:val="24"/>
                <w:szCs w:val="24"/>
              </w:rPr>
              <w:t>/22%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1.16.1.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 / 1%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1.16.2.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3 / 3%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5 / 50%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3 / 30%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 / 10%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1.20.1.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1.20.2.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в расчете на одного учащегося</w:t>
            </w:r>
          </w:p>
        </w:tc>
        <w:tc>
          <w:tcPr>
            <w:tcW w:w="2375" w:type="dxa"/>
          </w:tcPr>
          <w:p w:rsidR="000B26F1" w:rsidRPr="00A44681" w:rsidRDefault="009B471D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  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A8" w:rsidRPr="00A44681" w:rsidTr="00FB2F11">
        <w:tc>
          <w:tcPr>
            <w:tcW w:w="959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375" w:type="dxa"/>
          </w:tcPr>
          <w:p w:rsidR="000B26F1" w:rsidRPr="00A44681" w:rsidRDefault="000B26F1" w:rsidP="00FB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B26F1" w:rsidRPr="00A44681" w:rsidRDefault="000B26F1" w:rsidP="000B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B26F1" w:rsidRPr="00A44681" w:rsidRDefault="000B26F1" w:rsidP="000B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F1" w:rsidRPr="00A44681" w:rsidRDefault="000B26F1" w:rsidP="000B2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F1" w:rsidRPr="00A44681" w:rsidRDefault="000B26F1" w:rsidP="000B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681">
        <w:rPr>
          <w:rFonts w:ascii="Times New Roman" w:hAnsi="Times New Roman" w:cs="Times New Roman"/>
          <w:sz w:val="24"/>
          <w:szCs w:val="24"/>
        </w:rPr>
        <w:t>Директор</w:t>
      </w:r>
      <w:r w:rsidRPr="00A44681">
        <w:rPr>
          <w:rFonts w:ascii="Times New Roman" w:hAnsi="Times New Roman" w:cs="Times New Roman"/>
          <w:sz w:val="24"/>
          <w:szCs w:val="24"/>
        </w:rPr>
        <w:tab/>
      </w:r>
      <w:r w:rsidRPr="00A44681">
        <w:rPr>
          <w:rFonts w:ascii="Times New Roman" w:hAnsi="Times New Roman" w:cs="Times New Roman"/>
          <w:sz w:val="24"/>
          <w:szCs w:val="24"/>
        </w:rPr>
        <w:tab/>
      </w:r>
      <w:r w:rsidRPr="00A44681">
        <w:rPr>
          <w:rFonts w:ascii="Times New Roman" w:hAnsi="Times New Roman" w:cs="Times New Roman"/>
          <w:sz w:val="24"/>
          <w:szCs w:val="24"/>
        </w:rPr>
        <w:tab/>
      </w:r>
      <w:r w:rsidRPr="00A44681">
        <w:rPr>
          <w:rFonts w:ascii="Times New Roman" w:hAnsi="Times New Roman" w:cs="Times New Roman"/>
          <w:sz w:val="24"/>
          <w:szCs w:val="24"/>
        </w:rPr>
        <w:tab/>
      </w:r>
      <w:r w:rsidRPr="00A44681">
        <w:rPr>
          <w:rFonts w:ascii="Times New Roman" w:hAnsi="Times New Roman" w:cs="Times New Roman"/>
          <w:sz w:val="24"/>
          <w:szCs w:val="24"/>
        </w:rPr>
        <w:tab/>
      </w:r>
      <w:r w:rsidRPr="00A44681">
        <w:rPr>
          <w:rFonts w:ascii="Times New Roman" w:hAnsi="Times New Roman" w:cs="Times New Roman"/>
          <w:sz w:val="24"/>
          <w:szCs w:val="24"/>
        </w:rPr>
        <w:tab/>
      </w:r>
      <w:r w:rsidRPr="00A446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4681">
        <w:rPr>
          <w:rFonts w:ascii="Times New Roman" w:hAnsi="Times New Roman" w:cs="Times New Roman"/>
          <w:sz w:val="24"/>
          <w:szCs w:val="24"/>
        </w:rPr>
        <w:t>М.Н.Попова</w:t>
      </w:r>
      <w:proofErr w:type="spellEnd"/>
    </w:p>
    <w:p w:rsidR="000B26F1" w:rsidRPr="00A44681" w:rsidRDefault="000B26F1" w:rsidP="000B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F1" w:rsidRPr="00A44681" w:rsidRDefault="000B26F1" w:rsidP="000B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F1" w:rsidRPr="00A44681" w:rsidRDefault="000B26F1" w:rsidP="000B26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81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0B26F1" w:rsidRPr="00FB2F1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11">
        <w:rPr>
          <w:rFonts w:ascii="Times New Roman" w:hAnsi="Times New Roman" w:cs="Times New Roman"/>
          <w:b/>
          <w:sz w:val="24"/>
          <w:szCs w:val="24"/>
        </w:rPr>
        <w:t xml:space="preserve">деятельности МБУ ДО ЦДОД, подлежащей </w:t>
      </w:r>
      <w:proofErr w:type="spellStart"/>
      <w:r w:rsidRPr="00FB2F11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0B26F1" w:rsidRPr="00FB2F11" w:rsidRDefault="005253A8" w:rsidP="000B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11">
        <w:rPr>
          <w:rFonts w:ascii="Times New Roman" w:hAnsi="Times New Roman" w:cs="Times New Roman"/>
          <w:b/>
          <w:sz w:val="24"/>
          <w:szCs w:val="24"/>
        </w:rPr>
        <w:t>за 2020</w:t>
      </w:r>
      <w:r w:rsidR="000B26F1" w:rsidRPr="00FB2F11">
        <w:rPr>
          <w:rFonts w:ascii="Times New Roman" w:hAnsi="Times New Roman" w:cs="Times New Roman"/>
          <w:b/>
          <w:sz w:val="24"/>
          <w:szCs w:val="24"/>
        </w:rPr>
        <w:t>г.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sz w:val="24"/>
          <w:szCs w:val="24"/>
        </w:rPr>
        <w:t>1.1.Формальная характеристика учреждения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Тип: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> образовательное учреждение дополнительного образования детей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Организационно-правовая форма: 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учреждения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B2F11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proofErr w:type="gramEnd"/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Сокращённое наименование ОУ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: МБУ ДО ЦДОД 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B2F1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B2F11">
        <w:rPr>
          <w:rFonts w:ascii="Times New Roman" w:eastAsia="Times New Roman" w:hAnsi="Times New Roman" w:cs="Times New Roman"/>
          <w:sz w:val="24"/>
          <w:szCs w:val="24"/>
        </w:rPr>
        <w:t>ленек</w:t>
      </w:r>
      <w:proofErr w:type="spellEnd"/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>МБУ ДО Центр дополнительного образования детей осуществляет свою деятельность в соответствии с Федеральным законом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Министерства образования и науки РФ, Министерства образования и науки Р</w:t>
      </w:r>
      <w:proofErr w:type="gramStart"/>
      <w:r w:rsidRPr="00FB2F11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B2F11">
        <w:rPr>
          <w:rFonts w:ascii="Times New Roman" w:eastAsia="Times New Roman" w:hAnsi="Times New Roman" w:cs="Times New Roman"/>
          <w:sz w:val="24"/>
          <w:szCs w:val="24"/>
        </w:rPr>
        <w:t>Я), МКУ Управления образования , Уставом, лицензией на право осуществления образовательной деятельности.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>Учреждение имеет все организационно-правовые документы на ведение образовательной деятельности.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>Устав утвержден Постановлением Главы МР «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Оленекский</w:t>
      </w:r>
      <w:proofErr w:type="spellEnd"/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 эвенкийский национальный район» от «19» августа 2019г.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>Право на ведение образовательной деятельности подтверждено Лицензией Серия 14 Л 01 № 0001535 от 14.03.2016 г., регистрационный номер № 1585.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Arial" w:eastAsia="Times New Roman" w:hAnsi="Arial" w:cs="Arial"/>
          <w:sz w:val="26"/>
          <w:szCs w:val="26"/>
        </w:rPr>
        <w:t> 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Учреждение согласно лицензии имеет право на ведение образовательной деятельности по следующим общеобразовательным программам: технической, </w:t>
      </w:r>
      <w:proofErr w:type="gramStart"/>
      <w:r w:rsidRPr="00FB2F11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FB2F11">
        <w:rPr>
          <w:rFonts w:ascii="Times New Roman" w:eastAsia="Times New Roman" w:hAnsi="Times New Roman" w:cs="Times New Roman"/>
          <w:sz w:val="24"/>
          <w:szCs w:val="24"/>
        </w:rPr>
        <w:t>, художественно-эстетической, туристско-краеведческой, физкультурно-спортивной направленностям, а также по детским общественным организациям.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>Учреждение имеет документы, подтверждающие наличие у МБУ ДО ЦДОД на законном основании кабинетов, необходимых для ведения образовательной деятельности – акт передачи собственности в оперативное управление от 09.02.2015 г.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Юридический адрес: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 678480, РС(Я), 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Оленекский</w:t>
      </w:r>
      <w:proofErr w:type="spellEnd"/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 эвенкийский национальный район 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B2F1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B2F11">
        <w:rPr>
          <w:rFonts w:ascii="Times New Roman" w:eastAsia="Times New Roman" w:hAnsi="Times New Roman" w:cs="Times New Roman"/>
          <w:sz w:val="24"/>
          <w:szCs w:val="24"/>
        </w:rPr>
        <w:t>ленек</w:t>
      </w:r>
      <w:proofErr w:type="spellEnd"/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ул.Октябрьская</w:t>
      </w:r>
      <w:proofErr w:type="spellEnd"/>
      <w:r w:rsidRPr="00FB2F11">
        <w:rPr>
          <w:rFonts w:ascii="Times New Roman" w:eastAsia="Times New Roman" w:hAnsi="Times New Roman" w:cs="Times New Roman"/>
          <w:sz w:val="24"/>
          <w:szCs w:val="24"/>
        </w:rPr>
        <w:t>, 40 Телефон: 8 (411) 69 21 193.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FB2F11">
        <w:rPr>
          <w:rFonts w:ascii="Calibri" w:eastAsia="Times New Roman" w:hAnsi="Calibri" w:cs="Calibri"/>
        </w:rPr>
        <w:t xml:space="preserve"> </w:t>
      </w:r>
      <w:hyperlink r:id="rId6" w:history="1">
        <w:r w:rsidRPr="00FB2F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Oleneksdod</w:t>
        </w:r>
        <w:r w:rsidRPr="00FB2F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FB2F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B2F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B2F1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 Адрес сайта: </w:t>
      </w:r>
      <w:hyperlink r:id="rId7" w:history="1">
        <w:r w:rsidRPr="00FB2F1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FB2F1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FB2F11">
        <w:rPr>
          <w:rFonts w:ascii="Times New Roman" w:eastAsia="Times New Roman" w:hAnsi="Times New Roman" w:cs="Times New Roman"/>
          <w:sz w:val="24"/>
          <w:szCs w:val="24"/>
        </w:rPr>
        <w:t>ЦДОД.оленек-обр.рф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(С полными данными по ОУ: краткая историческая справка, организационная структура ЦДОД, Положение об Управляющем совете, Устав МБУ ДО ЦДОД и 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FB2F11">
        <w:rPr>
          <w:rFonts w:ascii="Times New Roman" w:eastAsia="Times New Roman" w:hAnsi="Times New Roman" w:cs="Times New Roman"/>
          <w:sz w:val="24"/>
          <w:szCs w:val="24"/>
        </w:rPr>
        <w:t>. можно ознакомиться на сайте учреждения)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Учредитель: </w:t>
      </w:r>
      <w:r w:rsidRPr="00FB2F11">
        <w:rPr>
          <w:rFonts w:ascii="Times New Roman" w:eastAsia="Times New Roman" w:hAnsi="Times New Roman" w:cs="Times New Roman"/>
          <w:sz w:val="24"/>
          <w:szCs w:val="24"/>
        </w:rPr>
        <w:t>Администрация МР «</w:t>
      </w:r>
      <w:proofErr w:type="spellStart"/>
      <w:r w:rsidRPr="00FB2F11">
        <w:rPr>
          <w:rFonts w:ascii="Times New Roman" w:eastAsia="Times New Roman" w:hAnsi="Times New Roman" w:cs="Times New Roman"/>
          <w:sz w:val="24"/>
          <w:szCs w:val="24"/>
        </w:rPr>
        <w:t>Оленекский</w:t>
      </w:r>
      <w:proofErr w:type="spellEnd"/>
      <w:r w:rsidRPr="00FB2F11">
        <w:rPr>
          <w:rFonts w:ascii="Times New Roman" w:eastAsia="Times New Roman" w:hAnsi="Times New Roman" w:cs="Times New Roman"/>
          <w:sz w:val="24"/>
          <w:szCs w:val="24"/>
        </w:rPr>
        <w:t xml:space="preserve"> эвенкийский национальный район»</w:t>
      </w:r>
    </w:p>
    <w:p w:rsidR="005253A8" w:rsidRPr="00FB2F11" w:rsidRDefault="005253A8" w:rsidP="005253A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53A8" w:rsidRPr="00FB2F11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sz w:val="26"/>
          <w:szCs w:val="26"/>
        </w:rPr>
      </w:pPr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1.2. Характеристика состава </w:t>
      </w:r>
      <w:proofErr w:type="gramStart"/>
      <w:r w:rsidRPr="00FB2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5253A8" w:rsidRPr="00FB2F11" w:rsidRDefault="005253A8" w:rsidP="005253A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2F11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Комплектование групп обучающихся по направлениям  на 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</w:tblGrid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кружков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Направление кружков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B2F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3Д моделирование «Фортуна»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учащихся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Робототехника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учащихся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Полиграфия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учащихся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Вдохновение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учащихся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Олан</w:t>
            </w:r>
            <w:proofErr w:type="spellEnd"/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учащихся</w:t>
            </w:r>
          </w:p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воспитанников д</w:t>
            </w: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gramStart"/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Белая ладья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учащихся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Юный краевед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воспитанников д</w:t>
            </w: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/c</w:t>
            </w:r>
          </w:p>
        </w:tc>
      </w:tr>
      <w:tr w:rsidR="00FB2F11" w:rsidRPr="00FB2F11" w:rsidTr="00FB2F11">
        <w:tc>
          <w:tcPr>
            <w:tcW w:w="2943" w:type="dxa"/>
          </w:tcPr>
          <w:p w:rsidR="005253A8" w:rsidRPr="00FB2F11" w:rsidRDefault="005253A8" w:rsidP="00FB2F11">
            <w:pPr>
              <w:spacing w:line="35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«</w:t>
            </w:r>
            <w:proofErr w:type="spellStart"/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Хардыы</w:t>
            </w:r>
            <w:proofErr w:type="spellEnd"/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835" w:type="dxa"/>
          </w:tcPr>
          <w:p w:rsidR="005253A8" w:rsidRPr="00FB2F11" w:rsidRDefault="005253A8" w:rsidP="00FB2F11">
            <w:pPr>
              <w:spacing w:line="35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2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учащихся</w:t>
            </w:r>
          </w:p>
        </w:tc>
      </w:tr>
    </w:tbl>
    <w:p w:rsidR="005253A8" w:rsidRPr="005253A8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FF0000"/>
          <w:sz w:val="26"/>
          <w:szCs w:val="26"/>
        </w:rPr>
      </w:pPr>
    </w:p>
    <w:p w:rsidR="005253A8" w:rsidRPr="00ED3100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 приема и отчисления детей осуществляется на основе Положения </w:t>
      </w:r>
      <w:r w:rsidRPr="00ED3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«Порядке приема, перевода, отчисления и исключения учащихся из Центра дополнительного образования детей»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разработано в соответствии с Федеральным Законом от 29 декабря 2012 г. N 273-ФЗ "Об образовании в Российской Федерации",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, утверждено директором.</w:t>
      </w: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контингента составляет 70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5253A8" w:rsidRPr="00393DF1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ОСОБЕННОСТИ ОБРАЗОВАТЕЛЬНОГО ПРОЦЕССА. </w:t>
      </w:r>
    </w:p>
    <w:p w:rsidR="005253A8" w:rsidRPr="00942CF1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РЕЗУЛЬТАТЫ РАЗВИТИЯ УЧРЕЖДЕНИЯ</w:t>
      </w:r>
      <w:r w:rsidRPr="004A493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253A8" w:rsidRDefault="005253A8" w:rsidP="005253A8">
      <w:pPr>
        <w:spacing w:after="0" w:line="34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42A1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эвенкийском национальном районе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 утвержден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</w:t>
      </w:r>
      <w:r w:rsidRPr="00930A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остановлением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Оленекского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улуса</w:t>
      </w:r>
      <w:r w:rsidRPr="00415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4D32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 июня 1998 года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</w:t>
      </w:r>
      <w:r w:rsidRPr="004D32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D32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35/р</w:t>
      </w:r>
      <w:r w:rsidRPr="00B642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A1">
        <w:rPr>
          <w:rFonts w:ascii="Times New Roman" w:eastAsia="Calibri" w:hAnsi="Times New Roman" w:cs="Times New Roman"/>
          <w:sz w:val="24"/>
          <w:szCs w:val="24"/>
        </w:rPr>
        <w:t xml:space="preserve">С первых дней образования и до сегодняшнего времени, учреждение дополнительного образования района предоставляет возможность учащимся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 </w:t>
      </w:r>
      <w:proofErr w:type="gramEnd"/>
    </w:p>
    <w:p w:rsidR="005253A8" w:rsidRDefault="005253A8" w:rsidP="005253A8">
      <w:pPr>
        <w:pStyle w:val="a6"/>
        <w:spacing w:line="340" w:lineRule="exact"/>
        <w:ind w:firstLine="357"/>
        <w:jc w:val="both"/>
      </w:pPr>
      <w:r>
        <w:t>В</w:t>
      </w:r>
      <w:r w:rsidRPr="002B294A">
        <w:t xml:space="preserve"> </w:t>
      </w:r>
      <w:r>
        <w:t>Центре,</w:t>
      </w:r>
      <w:r w:rsidRPr="002B294A">
        <w:t xml:space="preserve"> как и в любом другом учреждении дополнительного образования</w:t>
      </w:r>
      <w:r>
        <w:t>,</w:t>
      </w:r>
      <w:r w:rsidRPr="002B294A">
        <w:t xml:space="preserve"> дети переживают ситуации успеха в своей увлеченности любимым занятием. </w:t>
      </w:r>
      <w:proofErr w:type="gramStart"/>
      <w:r>
        <w:t>С 2017 по 2020</w:t>
      </w:r>
      <w:r w:rsidRPr="00391CD4">
        <w:t xml:space="preserve"> год учебное заведение реализ</w:t>
      </w:r>
      <w:r>
        <w:t>ует</w:t>
      </w:r>
      <w:r w:rsidRPr="00391CD4">
        <w:t xml:space="preserve"> свою деятельность через образовательные общеразвивающие программы дополнительного образования по следующим  направлениям: </w:t>
      </w:r>
      <w:r w:rsidRPr="00391CD4">
        <w:rPr>
          <w:i/>
        </w:rPr>
        <w:t>техническая</w:t>
      </w:r>
      <w:r w:rsidRPr="00391CD4">
        <w:t xml:space="preserve"> - «Робототехника» (</w:t>
      </w:r>
      <w:proofErr w:type="spellStart"/>
      <w:r w:rsidRPr="00391CD4">
        <w:t>пед</w:t>
      </w:r>
      <w:proofErr w:type="spellEnd"/>
      <w:r w:rsidRPr="00391CD4">
        <w:t>.</w:t>
      </w:r>
      <w:proofErr w:type="gramEnd"/>
      <w:r w:rsidRPr="00391CD4">
        <w:t xml:space="preserve"> Антонова Л.Е.), </w:t>
      </w:r>
      <w:r>
        <w:t>«Полиграфия» (</w:t>
      </w:r>
      <w:proofErr w:type="spellStart"/>
      <w:r>
        <w:t>пед</w:t>
      </w:r>
      <w:proofErr w:type="spellEnd"/>
      <w:r>
        <w:t xml:space="preserve">. Петров В.А.) </w:t>
      </w:r>
      <w:r w:rsidRPr="001039ED">
        <w:t>и «3</w:t>
      </w:r>
      <w:r w:rsidRPr="001039ED">
        <w:rPr>
          <w:lang w:val="en-US"/>
        </w:rPr>
        <w:t>D</w:t>
      </w:r>
      <w:r w:rsidRPr="001039ED">
        <w:t>-моделирование “Фортуна”»</w:t>
      </w:r>
      <w:r>
        <w:t xml:space="preserve"> (</w:t>
      </w:r>
      <w:proofErr w:type="spellStart"/>
      <w:r>
        <w:t>пед</w:t>
      </w:r>
      <w:proofErr w:type="spellEnd"/>
      <w:r>
        <w:t>. Гоголева Т.В.)</w:t>
      </w:r>
      <w:r w:rsidRPr="001039ED">
        <w:t>;</w:t>
      </w:r>
      <w:r>
        <w:t xml:space="preserve"> </w:t>
      </w:r>
      <w:proofErr w:type="gramStart"/>
      <w:r w:rsidRPr="00024D07">
        <w:rPr>
          <w:i/>
        </w:rPr>
        <w:t>художественная</w:t>
      </w:r>
      <w:proofErr w:type="gramEnd"/>
      <w:r w:rsidRPr="001039ED">
        <w:t xml:space="preserve"> – кружки «Вдохновение»</w:t>
      </w:r>
      <w:r>
        <w:t xml:space="preserve"> (дизайн и моделирование одежды, </w:t>
      </w:r>
      <w:proofErr w:type="spellStart"/>
      <w:r>
        <w:t>пед</w:t>
      </w:r>
      <w:proofErr w:type="spellEnd"/>
      <w:r>
        <w:t>. Корякина С.Р.)</w:t>
      </w:r>
      <w:r w:rsidRPr="001039ED">
        <w:t>, «</w:t>
      </w:r>
      <w:proofErr w:type="spellStart"/>
      <w:r w:rsidRPr="001039ED">
        <w:t>Олан</w:t>
      </w:r>
      <w:proofErr w:type="spellEnd"/>
      <w:r w:rsidRPr="001039ED">
        <w:t>»</w:t>
      </w:r>
      <w:r>
        <w:t xml:space="preserve"> (декоративно-прикладное искусство, </w:t>
      </w:r>
      <w:proofErr w:type="spellStart"/>
      <w:r>
        <w:t>пед</w:t>
      </w:r>
      <w:proofErr w:type="spellEnd"/>
      <w:r>
        <w:t xml:space="preserve">. Николаева Г.Д.); </w:t>
      </w:r>
      <w:r w:rsidRPr="00024D07">
        <w:rPr>
          <w:i/>
        </w:rPr>
        <w:t>социально-педагогическая</w:t>
      </w:r>
      <w:r>
        <w:t xml:space="preserve"> – ДОО «</w:t>
      </w:r>
      <w:proofErr w:type="spellStart"/>
      <w:r>
        <w:t>Хардыы</w:t>
      </w:r>
      <w:proofErr w:type="spellEnd"/>
      <w:r>
        <w:t>» (</w:t>
      </w:r>
      <w:proofErr w:type="spellStart"/>
      <w:r>
        <w:t>пед</w:t>
      </w:r>
      <w:proofErr w:type="spellEnd"/>
      <w:r>
        <w:t>. Павлова В.А.), «Юный краевед» (</w:t>
      </w:r>
      <w:proofErr w:type="spellStart"/>
      <w:r>
        <w:t>пед</w:t>
      </w:r>
      <w:proofErr w:type="spellEnd"/>
      <w:r>
        <w:t>. Павлова Е.И.), «Родной язык» (</w:t>
      </w:r>
      <w:proofErr w:type="spellStart"/>
      <w:r>
        <w:t>пед</w:t>
      </w:r>
      <w:proofErr w:type="gramStart"/>
      <w:r>
        <w:t>.А</w:t>
      </w:r>
      <w:proofErr w:type="gramEnd"/>
      <w:r>
        <w:t>ндреева</w:t>
      </w:r>
      <w:proofErr w:type="spellEnd"/>
      <w:r>
        <w:t xml:space="preserve"> А.В.); физкультурно – спортивная «Белая ладья» (</w:t>
      </w:r>
      <w:proofErr w:type="spellStart"/>
      <w:r>
        <w:t>пед.Семенов</w:t>
      </w:r>
      <w:proofErr w:type="spellEnd"/>
      <w:r>
        <w:t xml:space="preserve"> Х.И.).</w:t>
      </w:r>
    </w:p>
    <w:p w:rsidR="005253A8" w:rsidRPr="00942CF1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2.1. </w:t>
      </w: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Режим занятий обучающихся образовательного учреждения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Arial" w:eastAsia="Times New Roman" w:hAnsi="Arial" w:cs="Arial"/>
          <w:color w:val="000000"/>
          <w:sz w:val="26"/>
          <w:szCs w:val="26"/>
        </w:rPr>
        <w:t>         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образовательного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являются дети в возрасте от 5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18 лет, их родители (законные представители), педагогические  работники Учреждения. Порядок приема детей в Учреждение производится на основе свободного выбора ими объединений, имеющихся в Учреждении.</w:t>
      </w:r>
    </w:p>
    <w:p w:rsidR="005253A8" w:rsidRPr="00711BBD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711BBD">
        <w:rPr>
          <w:rFonts w:ascii="Arial" w:eastAsia="Times New Roman" w:hAnsi="Arial" w:cs="Arial"/>
          <w:color w:val="000000" w:themeColor="text1"/>
          <w:sz w:val="26"/>
          <w:szCs w:val="26"/>
        </w:rPr>
        <w:t>         </w:t>
      </w:r>
      <w:proofErr w:type="gramStart"/>
      <w:r w:rsidRPr="00711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образовательного процесса в Учреждении регламентируется учебным планом (отражающим направления деятельности; названия и количество объединений; педагогическую нагрузку; тип и названия образовательных программ; сроки реализации; количественный состав обучающихся по группам; количество учебных часов на каждую </w:t>
      </w:r>
      <w:r w:rsidRPr="00711B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группу; количество обучающихся по годам обучения), годовым календарным планом и расписанием занятий, разрабатываемыми и утверждаемыми Учреждением самостоятельно.</w:t>
      </w:r>
      <w:proofErr w:type="gramEnd"/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93B">
        <w:rPr>
          <w:rFonts w:ascii="Arial" w:eastAsia="Times New Roman" w:hAnsi="Arial" w:cs="Arial"/>
          <w:color w:val="000000"/>
          <w:sz w:val="26"/>
          <w:szCs w:val="26"/>
        </w:rPr>
        <w:t>            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Учреждении ведется на русском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якутском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языках. Деятельность детей в Учреждении осуществляется в одновозрастных и разновозрастных объединениях по интересам в течение всего календарного года. Режим работы объединений с 09-00 до 18-00 часов согласно расписанию занятий. В каникулярное время организуется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летнего лагеря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(дневного пребывания), согласно планам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годовому плану работы, утверждаемому Учреждением ежегодно.</w:t>
      </w: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     </w:t>
      </w:r>
      <w:r w:rsidRPr="004A493B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Расписание занятий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составляется с учетом того, что он являются дополнительной нагрузкой к обязательной учебной работе детей и подростков в общеобразовательных учреждениях. Общая нагрузка в неделю не превышает  установленных санитарных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ежду занятиями 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ливаются  перерывы от 10 минут.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– 45 минут (академический  час) для обучающихся школьного возраста.</w:t>
      </w:r>
      <w:proofErr w:type="gram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Численный состав объединений определяется исходя из  психофизической и педагогической целесообразности, условий работы в соответствии с санитарными нормами. Каждый ребенок имеет право заниматься в нескольких объединениях, менять их.</w:t>
      </w: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3A8" w:rsidRDefault="005253A8" w:rsidP="005253A8">
      <w:pPr>
        <w:pStyle w:val="a7"/>
        <w:numPr>
          <w:ilvl w:val="1"/>
          <w:numId w:val="24"/>
        </w:num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232">
        <w:rPr>
          <w:rFonts w:ascii="Times New Roman" w:hAnsi="Times New Roman"/>
          <w:b/>
          <w:sz w:val="24"/>
          <w:szCs w:val="24"/>
        </w:rPr>
        <w:t>Дополнительные общеразвивающие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53A8" w:rsidRPr="00DD6CBF" w:rsidRDefault="005253A8" w:rsidP="005253A8">
      <w:pPr>
        <w:pStyle w:val="a7"/>
        <w:ind w:left="206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253A8" w:rsidRDefault="005253A8" w:rsidP="005253A8">
      <w:pPr>
        <w:pStyle w:val="a7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B10DC">
        <w:rPr>
          <w:rFonts w:ascii="Times New Roman" w:hAnsi="Times New Roman"/>
          <w:sz w:val="24"/>
          <w:szCs w:val="24"/>
        </w:rPr>
        <w:t>Д</w:t>
      </w:r>
      <w:r w:rsidRPr="001B10DC">
        <w:rPr>
          <w:rFonts w:ascii="Times New Roman" w:hAnsi="Times New Roman"/>
          <w:iCs/>
          <w:sz w:val="24"/>
          <w:szCs w:val="24"/>
        </w:rPr>
        <w:t>о</w:t>
      </w:r>
      <w:r w:rsidRPr="003007D6">
        <w:rPr>
          <w:rFonts w:ascii="Times New Roman" w:hAnsi="Times New Roman"/>
          <w:iCs/>
          <w:sz w:val="24"/>
          <w:szCs w:val="24"/>
        </w:rPr>
        <w:t xml:space="preserve">полнительные </w:t>
      </w:r>
      <w:r>
        <w:rPr>
          <w:rFonts w:ascii="Times New Roman" w:hAnsi="Times New Roman"/>
          <w:iCs/>
          <w:sz w:val="24"/>
          <w:szCs w:val="24"/>
        </w:rPr>
        <w:t>общеразвивающие программы построены на</w:t>
      </w:r>
      <w:r w:rsidRPr="003007D6">
        <w:rPr>
          <w:rFonts w:ascii="Times New Roman" w:hAnsi="Times New Roman"/>
          <w:iCs/>
          <w:sz w:val="24"/>
          <w:szCs w:val="24"/>
        </w:rPr>
        <w:t xml:space="preserve"> принципах </w:t>
      </w:r>
      <w:r>
        <w:rPr>
          <w:rFonts w:ascii="Times New Roman" w:hAnsi="Times New Roman"/>
          <w:iCs/>
          <w:sz w:val="24"/>
          <w:szCs w:val="24"/>
        </w:rPr>
        <w:t xml:space="preserve">конкретности, точности, логичности, реальности и основаны </w:t>
      </w:r>
      <w:proofErr w:type="gramStart"/>
      <w:r>
        <w:rPr>
          <w:rFonts w:ascii="Times New Roman" w:hAnsi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(Концепция, р.</w:t>
      </w:r>
      <w:r>
        <w:rPr>
          <w:rFonts w:ascii="Times New Roman" w:hAnsi="Times New Roman"/>
          <w:iCs/>
          <w:sz w:val="24"/>
          <w:szCs w:val="24"/>
          <w:lang w:val="en-US"/>
        </w:rPr>
        <w:t>IV</w:t>
      </w:r>
      <w:r>
        <w:rPr>
          <w:rFonts w:ascii="Times New Roman" w:hAnsi="Times New Roman"/>
          <w:iCs/>
          <w:sz w:val="24"/>
          <w:szCs w:val="24"/>
        </w:rPr>
        <w:t>):</w:t>
      </w:r>
    </w:p>
    <w:p w:rsidR="005253A8" w:rsidRPr="005D063B" w:rsidRDefault="005253A8" w:rsidP="005253A8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063B">
        <w:rPr>
          <w:rFonts w:ascii="Times New Roman" w:hAnsi="Times New Roman" w:cs="Times New Roman"/>
          <w:iCs/>
          <w:sz w:val="24"/>
          <w:szCs w:val="24"/>
        </w:rPr>
        <w:t>свобод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5D063B">
        <w:rPr>
          <w:rFonts w:ascii="Times New Roman" w:hAnsi="Times New Roman" w:cs="Times New Roman"/>
          <w:iCs/>
          <w:sz w:val="24"/>
          <w:szCs w:val="24"/>
        </w:rPr>
        <w:t xml:space="preserve"> выбора образовательных программ и режима их освоения; </w:t>
      </w:r>
    </w:p>
    <w:p w:rsidR="005253A8" w:rsidRPr="005D063B" w:rsidRDefault="005253A8" w:rsidP="005253A8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соответствии</w:t>
      </w:r>
      <w:proofErr w:type="gramEnd"/>
      <w:r w:rsidRPr="005D063B">
        <w:rPr>
          <w:rFonts w:ascii="Times New Roman" w:hAnsi="Times New Roman" w:cs="Times New Roman"/>
          <w:iCs/>
          <w:sz w:val="24"/>
          <w:szCs w:val="24"/>
        </w:rPr>
        <w:t xml:space="preserve"> образовательных программ и форм дополнительного образования возрастным и индивидуальным особенностям детей; </w:t>
      </w:r>
    </w:p>
    <w:p w:rsidR="005253A8" w:rsidRDefault="005253A8" w:rsidP="005253A8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063B">
        <w:rPr>
          <w:rFonts w:ascii="Times New Roman" w:hAnsi="Times New Roman" w:cs="Times New Roman"/>
          <w:iCs/>
          <w:sz w:val="24"/>
          <w:szCs w:val="24"/>
        </w:rPr>
        <w:t>вариативност</w:t>
      </w:r>
      <w:r>
        <w:rPr>
          <w:rFonts w:ascii="Times New Roman" w:hAnsi="Times New Roman" w:cs="Times New Roman"/>
          <w:iCs/>
          <w:sz w:val="24"/>
          <w:szCs w:val="24"/>
        </w:rPr>
        <w:t>и, гибкости и мобильности образовательных программ</w:t>
      </w:r>
      <w:r w:rsidRPr="000F2840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5253A8" w:rsidRPr="005D063B" w:rsidRDefault="005253A8" w:rsidP="005253A8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063B">
        <w:rPr>
          <w:rFonts w:ascii="Times New Roman" w:hAnsi="Times New Roman" w:cs="Times New Roman"/>
          <w:iCs/>
          <w:sz w:val="24"/>
          <w:szCs w:val="24"/>
        </w:rPr>
        <w:t>творческий и продуктивный ха</w:t>
      </w:r>
      <w:r>
        <w:rPr>
          <w:rFonts w:ascii="Times New Roman" w:hAnsi="Times New Roman" w:cs="Times New Roman"/>
          <w:iCs/>
          <w:sz w:val="24"/>
          <w:szCs w:val="24"/>
        </w:rPr>
        <w:t>рактер образовательных программ.</w:t>
      </w:r>
    </w:p>
    <w:p w:rsidR="005253A8" w:rsidRPr="007E0461" w:rsidRDefault="005253A8" w:rsidP="005253A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E0461">
        <w:rPr>
          <w:rFonts w:ascii="Times New Roman" w:hAnsi="Times New Roman"/>
          <w:sz w:val="24"/>
          <w:szCs w:val="24"/>
        </w:rPr>
        <w:t xml:space="preserve">При разработке дополнительных общеразвивающих программ учитывались потребности детей и их родителей (законных представителей): </w:t>
      </w:r>
    </w:p>
    <w:p w:rsidR="005253A8" w:rsidRPr="007E0461" w:rsidRDefault="005253A8" w:rsidP="005253A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E0461">
        <w:rPr>
          <w:rFonts w:ascii="Times New Roman" w:hAnsi="Times New Roman"/>
          <w:sz w:val="24"/>
          <w:szCs w:val="24"/>
        </w:rPr>
        <w:t>Творческие (креативные) потребности, обусловленные как желанием родителей развить индивидуальные способности детей, так и стремление детей к самореализации в избранном виде деятельности;</w:t>
      </w:r>
    </w:p>
    <w:p w:rsidR="005253A8" w:rsidRPr="007E0461" w:rsidRDefault="005253A8" w:rsidP="005253A8">
      <w:pPr>
        <w:numPr>
          <w:ilvl w:val="0"/>
          <w:numId w:val="2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E0461">
        <w:rPr>
          <w:rFonts w:ascii="Times New Roman" w:hAnsi="Times New Roman"/>
          <w:sz w:val="24"/>
          <w:szCs w:val="24"/>
        </w:rPr>
        <w:t>Познава</w:t>
      </w:r>
      <w:r>
        <w:rPr>
          <w:rFonts w:ascii="Times New Roman" w:hAnsi="Times New Roman"/>
          <w:sz w:val="24"/>
          <w:szCs w:val="24"/>
        </w:rPr>
        <w:t xml:space="preserve">тельные потребности детей и их </w:t>
      </w:r>
      <w:r w:rsidRPr="007E0461">
        <w:rPr>
          <w:rFonts w:ascii="Times New Roman" w:hAnsi="Times New Roman"/>
          <w:sz w:val="24"/>
          <w:szCs w:val="24"/>
        </w:rPr>
        <w:t>родителей определяются стремлением к расширению объема знаний, в том числе в областях, входящих за рамки программ школьного образования;</w:t>
      </w:r>
    </w:p>
    <w:p w:rsidR="005253A8" w:rsidRPr="007E0461" w:rsidRDefault="005253A8" w:rsidP="005253A8">
      <w:pPr>
        <w:numPr>
          <w:ilvl w:val="0"/>
          <w:numId w:val="2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E0461">
        <w:rPr>
          <w:rFonts w:ascii="Times New Roman" w:hAnsi="Times New Roman"/>
          <w:sz w:val="24"/>
          <w:szCs w:val="24"/>
        </w:rPr>
        <w:t>Коммуникативные потребности детей и подростков в общении со сверстниками, взрослыми, педагогами;</w:t>
      </w:r>
    </w:p>
    <w:p w:rsidR="005253A8" w:rsidRPr="007E0461" w:rsidRDefault="005253A8" w:rsidP="005253A8">
      <w:pPr>
        <w:numPr>
          <w:ilvl w:val="0"/>
          <w:numId w:val="2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7E0461">
        <w:rPr>
          <w:rFonts w:ascii="Times New Roman" w:hAnsi="Times New Roman"/>
          <w:sz w:val="24"/>
          <w:szCs w:val="24"/>
        </w:rPr>
        <w:t>Досуговые потребности детей различных возрастных категорий, обусловленные стремлением к социальной организации свободного времени.</w:t>
      </w:r>
    </w:p>
    <w:p w:rsidR="005253A8" w:rsidRDefault="005253A8" w:rsidP="005253A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53A8" w:rsidRDefault="005253A8" w:rsidP="005253A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53A8" w:rsidRDefault="005253A8" w:rsidP="005253A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253A8" w:rsidRDefault="005253A8" w:rsidP="005253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53A8" w:rsidRPr="00DD6CBF" w:rsidRDefault="005253A8" w:rsidP="005253A8">
      <w:pPr>
        <w:pStyle w:val="a9"/>
        <w:numPr>
          <w:ilvl w:val="1"/>
          <w:numId w:val="2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Программное обеспечение на 2020</w:t>
      </w:r>
      <w:r w:rsidRPr="00DD6CB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253A8" w:rsidRDefault="005253A8" w:rsidP="005253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834"/>
        <w:gridCol w:w="1412"/>
        <w:gridCol w:w="157"/>
        <w:gridCol w:w="552"/>
        <w:gridCol w:w="156"/>
        <w:gridCol w:w="821"/>
        <w:gridCol w:w="30"/>
        <w:gridCol w:w="820"/>
        <w:gridCol w:w="993"/>
        <w:gridCol w:w="3103"/>
      </w:tblGrid>
      <w:tr w:rsidR="005253A8" w:rsidRPr="003F601C" w:rsidTr="00FB2F11"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D6C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Название </w:t>
            </w: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412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Автор, регалии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УПД</w:t>
            </w:r>
          </w:p>
        </w:tc>
        <w:tc>
          <w:tcPr>
            <w:tcW w:w="70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часов в группе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 учащихся</w:t>
            </w:r>
          </w:p>
        </w:tc>
        <w:tc>
          <w:tcPr>
            <w:tcW w:w="310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Краткая аннотация</w:t>
            </w:r>
          </w:p>
        </w:tc>
      </w:tr>
      <w:tr w:rsidR="005253A8" w:rsidRPr="003F601C" w:rsidTr="00FB2F11">
        <w:trPr>
          <w:trHeight w:val="306"/>
        </w:trPr>
        <w:tc>
          <w:tcPr>
            <w:tcW w:w="10870" w:type="dxa"/>
            <w:gridSpan w:val="1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Художественная   направленность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ДПИ</w:t>
            </w:r>
          </w:p>
        </w:tc>
      </w:tr>
      <w:tr w:rsidR="005253A8" w:rsidRPr="003F601C" w:rsidTr="00FB2F11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5253A8" w:rsidRPr="003E7FCC" w:rsidRDefault="005253A8" w:rsidP="00FB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</w:t>
            </w:r>
            <w:proofErr w:type="spellStart"/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Олан</w:t>
            </w:r>
            <w:proofErr w:type="spellEnd"/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53A8" w:rsidRPr="003E7FCC" w:rsidRDefault="005253A8" w:rsidP="00FB2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Николаева Г.Д., первая категория, Отличник образования Р</w:t>
            </w:r>
            <w:proofErr w:type="gramStart"/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709" w:type="dxa"/>
            <w:gridSpan w:val="2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5253A8" w:rsidRPr="003E7FCC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5 часов в неделю по группам</w:t>
            </w:r>
          </w:p>
          <w:p w:rsidR="005253A8" w:rsidRPr="003E7FCC" w:rsidRDefault="005253A8" w:rsidP="00FB2F11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253A8" w:rsidRPr="003E7FCC" w:rsidRDefault="005253A8" w:rsidP="00FB2F11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3103" w:type="dxa"/>
          </w:tcPr>
          <w:p w:rsidR="005253A8" w:rsidRPr="00DD6CBF" w:rsidRDefault="005253A8" w:rsidP="00FB2F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использует при обучении традиционные натуральные природные материалы: мех, замшу, кожу. Дети обучаются навыкам обработки и выделки шкур. В процессе обучения учащиеся приобретают практические навыки кройки и шитья из меха, изготовление сувениров из природного материала.</w:t>
            </w:r>
          </w:p>
        </w:tc>
      </w:tr>
      <w:tr w:rsidR="005253A8" w:rsidRPr="003F601C" w:rsidTr="00FB2F11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«Волшебная шкатулка» (для детей дошкольного возраста)</w:t>
            </w: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Г.Д., первая категория, Отличник образования Р</w:t>
            </w: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Я)</w:t>
            </w:r>
          </w:p>
        </w:tc>
        <w:tc>
          <w:tcPr>
            <w:tcW w:w="709" w:type="dxa"/>
            <w:gridSpan w:val="2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5253A8" w:rsidRPr="003E7FCC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53A8" w:rsidRPr="003E7FCC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</w:t>
            </w:r>
          </w:p>
          <w:p w:rsidR="005253A8" w:rsidRPr="003E7FCC" w:rsidRDefault="005253A8" w:rsidP="00FB2F11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253A8" w:rsidRPr="003E7FCC" w:rsidRDefault="005253A8" w:rsidP="00FB2F11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5-6лет</w:t>
            </w:r>
          </w:p>
        </w:tc>
        <w:tc>
          <w:tcPr>
            <w:tcW w:w="3103" w:type="dxa"/>
          </w:tcPr>
          <w:p w:rsidR="005253A8" w:rsidRPr="00DD6CBF" w:rsidRDefault="005253A8" w:rsidP="00FB2F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Данная программа помогает освоить основные приемы вышивания, развитие художественно-творческих способностей детей, проявляющих интерес к рукоделию.  Интересные занятия, желание  ребенка к правильному выполнению заданий, чтобы ребенок мог гордиться своими достижениями таковы условия успешности занятий по программе.</w:t>
            </w:r>
          </w:p>
        </w:tc>
      </w:tr>
      <w:tr w:rsidR="005253A8" w:rsidRPr="003F601C" w:rsidTr="00FB2F11">
        <w:trPr>
          <w:trHeight w:val="1549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моделирования, кройки и шитья «Вдохновение»</w:t>
            </w: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Корякина С.Р., первая категория</w:t>
            </w:r>
          </w:p>
        </w:tc>
        <w:tc>
          <w:tcPr>
            <w:tcW w:w="709" w:type="dxa"/>
            <w:gridSpan w:val="2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5253A8" w:rsidRPr="003E7FCC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1год - 4 часа в неделю</w:t>
            </w:r>
          </w:p>
          <w:p w:rsidR="005253A8" w:rsidRPr="003E7FCC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2год- 6 часов в неделю</w:t>
            </w:r>
          </w:p>
          <w:p w:rsidR="005253A8" w:rsidRPr="003E7FCC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3 год- 6 часов в неделю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253A8" w:rsidRPr="003E7FCC" w:rsidRDefault="005253A8" w:rsidP="00FB2F11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3E7FCC" w:rsidRDefault="005253A8" w:rsidP="00FB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CC">
              <w:rPr>
                <w:rFonts w:ascii="Times New Roman" w:hAnsi="Times New Roman" w:cs="Times New Roman"/>
                <w:sz w:val="20"/>
                <w:szCs w:val="20"/>
              </w:rPr>
              <w:t>10-17лет</w:t>
            </w:r>
          </w:p>
        </w:tc>
        <w:tc>
          <w:tcPr>
            <w:tcW w:w="3103" w:type="dxa"/>
          </w:tcPr>
          <w:p w:rsidR="005253A8" w:rsidRPr="00DD6CBF" w:rsidRDefault="005253A8" w:rsidP="00FB2F1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ориентирована в создании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 </w:t>
            </w:r>
            <w:r w:rsidRPr="00DD6C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Программой предусмотрено изучение детьми общих представлений об истоках  национального искусства, развитие у детей эмоционально-эстетического отношения к национальной культуре, к 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</w:tc>
      </w:tr>
      <w:tr w:rsidR="005253A8" w:rsidRPr="003F601C" w:rsidTr="00FB2F11">
        <w:trPr>
          <w:trHeight w:val="419"/>
        </w:trPr>
        <w:tc>
          <w:tcPr>
            <w:tcW w:w="10870" w:type="dxa"/>
            <w:gridSpan w:val="1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Социально-педагогическая направленность</w:t>
            </w:r>
          </w:p>
          <w:p w:rsidR="005253A8" w:rsidRPr="00DD6CBF" w:rsidRDefault="005253A8" w:rsidP="00FB2F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53A8" w:rsidRPr="003F601C" w:rsidTr="00FB2F11">
        <w:trPr>
          <w:trHeight w:val="699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«Духовно-</w:t>
            </w: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патриотическое воспитание школьников через музейную педагогику»</w:t>
            </w: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Павлова Е.И., высшая категория, Отличник </w:t>
            </w: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Р</w:t>
            </w: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Я), «Заслуженный Учитель школ РС(Я)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Отличник просвещения РСФСР»</w:t>
            </w:r>
          </w:p>
          <w:p w:rsidR="005253A8" w:rsidRPr="00DD6CBF" w:rsidRDefault="005253A8" w:rsidP="00FB2F11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«Почетный ветеран системы образования Р</w:t>
            </w: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С(</w:t>
            </w:r>
            <w:proofErr w:type="gramEnd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Я)», руководитель</w:t>
            </w:r>
          </w:p>
          <w:p w:rsidR="005253A8" w:rsidRPr="00DD6CBF" w:rsidRDefault="005253A8" w:rsidP="00FB2F11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Музея развития системы</w:t>
            </w:r>
          </w:p>
          <w:p w:rsidR="005253A8" w:rsidRPr="00DD6CBF" w:rsidRDefault="005253A8" w:rsidP="00FB2F11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ОЭНР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часов в неделю</w:t>
            </w:r>
          </w:p>
          <w:p w:rsidR="005253A8" w:rsidRPr="00DD6CBF" w:rsidRDefault="005253A8" w:rsidP="00FB2F11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11-17 лет</w:t>
            </w:r>
          </w:p>
        </w:tc>
        <w:tc>
          <w:tcPr>
            <w:tcW w:w="3103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предназначена для работы с детьми 6-11 классов. Проектная деятельность является обязательной и предусматривает </w:t>
            </w: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участие в ней всех обучающихся. </w:t>
            </w: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музейного дела, сообщать учащимся необходимые знания по археологии, истории, этнографии, литературы.</w:t>
            </w:r>
            <w:proofErr w:type="gramEnd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5253A8" w:rsidRPr="003F601C" w:rsidTr="00FB2F11">
        <w:trPr>
          <w:trHeight w:val="345"/>
        </w:trPr>
        <w:tc>
          <w:tcPr>
            <w:tcW w:w="10870" w:type="dxa"/>
            <w:gridSpan w:val="1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Техническая направленность</w:t>
            </w:r>
          </w:p>
          <w:p w:rsidR="005253A8" w:rsidRPr="00DD6CBF" w:rsidRDefault="005253A8" w:rsidP="00FB2F1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53A8" w:rsidRPr="003F601C" w:rsidTr="00FB2F11">
        <w:trPr>
          <w:trHeight w:val="1425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«3Д моделирования Фортуна»</w:t>
            </w: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Гоголева Т.В., первая категория</w:t>
            </w:r>
          </w:p>
        </w:tc>
        <w:tc>
          <w:tcPr>
            <w:tcW w:w="708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часов в неделю по группам</w:t>
            </w:r>
          </w:p>
          <w:p w:rsidR="005253A8" w:rsidRPr="00DD6CBF" w:rsidRDefault="005253A8" w:rsidP="00FB2F11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53A8" w:rsidRPr="00DD6CBF" w:rsidRDefault="005253A8" w:rsidP="00FB2F11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10 -17  лет.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3" w:type="dxa"/>
          </w:tcPr>
          <w:p w:rsidR="005253A8" w:rsidRPr="00DD6CBF" w:rsidRDefault="005253A8" w:rsidP="00FB2F1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 w:rsidRPr="00DD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Blender</w:t>
            </w:r>
            <w:r w:rsidRPr="00DD6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253A8" w:rsidRPr="003F601C" w:rsidTr="00FB2F11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«Робототехника»</w:t>
            </w:r>
          </w:p>
          <w:p w:rsidR="005253A8" w:rsidRPr="00DD6CBF" w:rsidRDefault="005253A8" w:rsidP="00FB2F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Л.Е., базовая категория</w:t>
            </w:r>
          </w:p>
        </w:tc>
        <w:tc>
          <w:tcPr>
            <w:tcW w:w="708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часов в неделю по группам</w:t>
            </w:r>
          </w:p>
          <w:p w:rsidR="005253A8" w:rsidRPr="00DD6CBF" w:rsidRDefault="005253A8" w:rsidP="00FB2F11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53A8" w:rsidRPr="00DD6CBF" w:rsidRDefault="005253A8" w:rsidP="00FB2F11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7 - 17  лет.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3" w:type="dxa"/>
          </w:tcPr>
          <w:p w:rsidR="005253A8" w:rsidRPr="00DD6CBF" w:rsidRDefault="005253A8" w:rsidP="00FB2F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«Робототехника» по содержанию является научно – технической направленности, по функциональному - учебн</w:t>
            </w:r>
            <w:proofErr w:type="gramStart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познавательной, по форме организации - групповой и индивидуально–ориентированной.</w:t>
            </w:r>
          </w:p>
          <w:p w:rsidR="005253A8" w:rsidRPr="00DD6CBF" w:rsidRDefault="005253A8" w:rsidP="00FB2F11">
            <w:pPr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Также данная программа позволяет изучать естественные науки </w:t>
            </w:r>
            <w:r w:rsidRPr="00DD6CB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5253A8" w:rsidRPr="003F601C" w:rsidTr="00FB2F11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по изучению эвенкийского языка</w:t>
            </w:r>
          </w:p>
        </w:tc>
        <w:tc>
          <w:tcPr>
            <w:tcW w:w="156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Андреева Александра Васильевна</w:t>
            </w:r>
          </w:p>
        </w:tc>
        <w:tc>
          <w:tcPr>
            <w:tcW w:w="708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5-6</w:t>
            </w:r>
          </w:p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6C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3103" w:type="dxa"/>
          </w:tcPr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по изучению эвенкийского языка направлена на достижение следующих </w:t>
            </w:r>
            <w:r w:rsidRPr="00DD6C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задач:</w:t>
            </w:r>
          </w:p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формирование у детей уважения и интереса к своему родному языку и культуре;</w:t>
            </w:r>
          </w:p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воспитание культуры общений на эвенкийском языке;</w:t>
            </w:r>
          </w:p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воспитание потребности в практическом использовании родного языка в различных сферах деятельности;</w:t>
            </w:r>
          </w:p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приобщение к своим обычаям, традициям через изучение литературы на родном языке;</w:t>
            </w:r>
          </w:p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6C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развитие личности ребёнка, его речевых способностей, внимания, памяти и мотивации к дальнейшему изучению эвенкийского языка.</w:t>
            </w:r>
          </w:p>
        </w:tc>
      </w:tr>
      <w:tr w:rsidR="005253A8" w:rsidRPr="003F601C" w:rsidTr="00FB2F11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5253A8" w:rsidRPr="00DD6CBF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Дополнительная общеразвивающая программа «Белая ладья» </w:t>
            </w:r>
          </w:p>
        </w:tc>
        <w:tc>
          <w:tcPr>
            <w:tcW w:w="156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Христофор Иванович</w:t>
            </w:r>
          </w:p>
        </w:tc>
        <w:tc>
          <w:tcPr>
            <w:tcW w:w="708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253A8" w:rsidRPr="00DD6CBF" w:rsidRDefault="005253A8" w:rsidP="00FB2F11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7-11 лет</w:t>
            </w:r>
          </w:p>
        </w:tc>
        <w:tc>
          <w:tcPr>
            <w:tcW w:w="3103" w:type="dxa"/>
          </w:tcPr>
          <w:p w:rsidR="005253A8" w:rsidRPr="0047637E" w:rsidRDefault="005253A8" w:rsidP="005253A8">
            <w:pPr>
              <w:numPr>
                <w:ilvl w:val="0"/>
                <w:numId w:val="26"/>
              </w:numPr>
              <w:spacing w:before="100" w:beforeAutospacing="1"/>
              <w:ind w:left="0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47637E">
              <w:rPr>
                <w:rFonts w:ascii="Times New Roman" w:eastAsia="Times New Roman" w:hAnsi="Times New Roman"/>
                <w:sz w:val="18"/>
                <w:szCs w:val="18"/>
              </w:rPr>
              <w:t>Обучение основам шашечной игры.</w:t>
            </w:r>
          </w:p>
          <w:p w:rsidR="005253A8" w:rsidRPr="0047637E" w:rsidRDefault="005253A8" w:rsidP="005253A8">
            <w:pPr>
              <w:numPr>
                <w:ilvl w:val="0"/>
                <w:numId w:val="26"/>
              </w:numPr>
              <w:spacing w:before="100" w:beforeAutospacing="1"/>
              <w:ind w:left="0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47637E">
              <w:rPr>
                <w:rFonts w:ascii="Times New Roman" w:eastAsia="Times New Roman" w:hAnsi="Times New Roman"/>
                <w:sz w:val="18"/>
                <w:szCs w:val="18"/>
              </w:rPr>
              <w:t>Обучение комбинациям, теории и практике шашечной игры.</w:t>
            </w:r>
          </w:p>
          <w:p w:rsidR="005253A8" w:rsidRPr="0047637E" w:rsidRDefault="005253A8" w:rsidP="005253A8">
            <w:pPr>
              <w:numPr>
                <w:ilvl w:val="0"/>
                <w:numId w:val="26"/>
              </w:numPr>
              <w:spacing w:before="100" w:beforeAutospacing="1"/>
              <w:ind w:left="0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47637E">
              <w:rPr>
                <w:rFonts w:ascii="Times New Roman" w:eastAsia="Times New Roman" w:hAnsi="Times New Roman"/>
                <w:sz w:val="18"/>
                <w:szCs w:val="18"/>
              </w:rPr>
              <w:t>Воспитание отношения к шашкам как к серьезным, нужным и полезным занятиям, имеющим спортивную и творческую направленность.</w:t>
            </w:r>
          </w:p>
          <w:p w:rsidR="005253A8" w:rsidRPr="0047637E" w:rsidRDefault="005253A8" w:rsidP="005253A8">
            <w:pPr>
              <w:numPr>
                <w:ilvl w:val="0"/>
                <w:numId w:val="26"/>
              </w:numPr>
              <w:spacing w:before="100" w:beforeAutospacing="1"/>
              <w:ind w:left="0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47637E">
              <w:rPr>
                <w:rFonts w:ascii="Times New Roman" w:eastAsia="Times New Roman" w:hAnsi="Times New Roman"/>
                <w:sz w:val="18"/>
                <w:szCs w:val="18"/>
              </w:rPr>
              <w:t>Воспитание настойчивости, целеустремленности, находчивости, внимательности, воли, трудолюбия, коллективизма.</w:t>
            </w:r>
          </w:p>
          <w:p w:rsidR="005253A8" w:rsidRPr="0047637E" w:rsidRDefault="005253A8" w:rsidP="005253A8">
            <w:pPr>
              <w:numPr>
                <w:ilvl w:val="0"/>
                <w:numId w:val="26"/>
              </w:numPr>
              <w:spacing w:before="100" w:beforeAutospacing="1"/>
              <w:ind w:left="0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47637E">
              <w:rPr>
                <w:rFonts w:ascii="Times New Roman" w:eastAsia="Times New Roman" w:hAnsi="Times New Roman"/>
                <w:sz w:val="18"/>
                <w:szCs w:val="18"/>
              </w:rPr>
              <w:t>Развитие самостоятельности.</w:t>
            </w:r>
          </w:p>
          <w:p w:rsidR="005253A8" w:rsidRPr="0047637E" w:rsidRDefault="005253A8" w:rsidP="005253A8">
            <w:pPr>
              <w:numPr>
                <w:ilvl w:val="0"/>
                <w:numId w:val="26"/>
              </w:numPr>
              <w:spacing w:before="100" w:beforeAutospacing="1"/>
              <w:ind w:left="0" w:hanging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47637E">
              <w:rPr>
                <w:rFonts w:ascii="Times New Roman" w:eastAsia="Times New Roman" w:hAnsi="Times New Roman"/>
                <w:sz w:val="18"/>
                <w:szCs w:val="18"/>
              </w:rPr>
      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мышление.</w:t>
            </w:r>
          </w:p>
          <w:p w:rsidR="005253A8" w:rsidRPr="00DD6CBF" w:rsidRDefault="005253A8" w:rsidP="00FB2F11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253A8" w:rsidRPr="003F601C" w:rsidTr="00FB2F11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5253A8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53A8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:rsidR="005253A8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Дополнительная общеразвивающая программа «Полиграфия»</w:t>
            </w:r>
          </w:p>
        </w:tc>
        <w:tc>
          <w:tcPr>
            <w:tcW w:w="1569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Владислав Алексеевич</w:t>
            </w:r>
          </w:p>
        </w:tc>
        <w:tc>
          <w:tcPr>
            <w:tcW w:w="708" w:type="dxa"/>
            <w:gridSpan w:val="2"/>
          </w:tcPr>
          <w:p w:rsidR="005253A8" w:rsidRPr="00DD6CBF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253A8" w:rsidRDefault="005253A8" w:rsidP="00FB2F11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часов в неделю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53A8" w:rsidRPr="00DD6CBF" w:rsidRDefault="005253A8" w:rsidP="00FB2F11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3A8" w:rsidRDefault="005253A8" w:rsidP="00FB2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– 16 лет</w:t>
            </w:r>
          </w:p>
        </w:tc>
        <w:tc>
          <w:tcPr>
            <w:tcW w:w="3103" w:type="dxa"/>
          </w:tcPr>
          <w:p w:rsidR="005253A8" w:rsidRPr="00E226CA" w:rsidRDefault="005253A8" w:rsidP="00FB2F11">
            <w:pPr>
              <w:pStyle w:val="a6"/>
              <w:jc w:val="both"/>
              <w:rPr>
                <w:color w:val="C00000"/>
                <w:sz w:val="18"/>
                <w:szCs w:val="18"/>
                <w:u w:val="single"/>
              </w:rPr>
            </w:pPr>
            <w:r w:rsidRPr="00E226CA">
              <w:rPr>
                <w:sz w:val="18"/>
                <w:szCs w:val="18"/>
              </w:rPr>
              <w:t>Программа кружка обусловлена тем, что в настоящее время сфера цифровой технологии стала неотъемлемой частью жизни. Обучение в кружке «Полиграфия» даст детям, возможность быстрой адаптации в современном мире, а также будет способствовать профессиональному самоопределению.</w:t>
            </w:r>
          </w:p>
        </w:tc>
      </w:tr>
    </w:tbl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DD6CBF" w:rsidRDefault="005253A8" w:rsidP="005253A8">
      <w:pPr>
        <w:pStyle w:val="a9"/>
        <w:numPr>
          <w:ilvl w:val="1"/>
          <w:numId w:val="24"/>
        </w:num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</w:t>
      </w:r>
      <w:r w:rsidRPr="00DD6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Результативность участия в конкурсах: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Участие учащихся МБУ ДО ЦДОД в районных, республиканских, всероссийских мероприятиях, конкурсах и проектах: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Учащиеся кружка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«3Д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моделирования „Фортуна“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стали призерами  XII всероссийского конкурса детей и молодежи «Твори, открывай, действуй»: Алексеев Альберт занял 1 место по направлению « Исследовательские и научные работы» по теме «Набор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пазлов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«Достопримечательности моего эвенкийского края»», Павлов Арсен 2 мест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по направлению «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Исследовательс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кие и научные работы» по теме «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эвенкийского мультфильма легенда о бе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лом олене»;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 (январь,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Николаев Тимофей занял  3 место в номинации «IТ технологии» по теме видео мультфильм «Изучаем эвенкийский язык» в VI республиканском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профориентационном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конкурсе творческих продуктов учащихс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я-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юношей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Ай,уол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!» («Твор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и, юноша!»)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 (январь,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Алексеев Альберт - победитель в номинации „Выбор эксперта“  в XXIII республиканской  научной конференции - конкурса молодых исследователей имени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В.П.Ларионова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«Шаг в будущее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Инникиигэ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хардыы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Professor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V.P.Larionov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«A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Step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info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the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Futur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Scie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nce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Fair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»,.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 (январь,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Работа Альберта Алексеева „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Достопримечательности моего эвенкийского края“ была опубликована  в республиканском журнале „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Чуоранчык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-Колок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ольчик“  №5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 (февраль,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Солдатов Александр занял 1 место в номинации „Мой мир“ в направлении „Фотография“ в международном фестивале детско-молодежного творчества по художественному творчеству „Кубок Санкт-Петербурга“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(февраль,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Алиев Алан принял участие в Международном детском инклюзивном SMART–фестивале «Заяви о себе!», направление: «3Д моделирование»,;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Стручкова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Кюннэй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заняла 2 место и получила диплом победителя в XII Всероссийском конкурсе для детей и молодежи «ТВОРИ, ОТКРЫВАЙ, ДЕЙСТВУЙ!» в номинации: Декоративно-прикладное творчество»,.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.Н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иколаева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Г.Д.)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(февраль,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Заочное участие учащихся МБУ ДО ЦДОД в Международном фестивале искусств, детско-молодежного творчества и педагогических инноваций «Кубок Санкт-Петербурга по художественному творчеству – Ассамблея искусств». Павлова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Дарина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(2кл.) учащаяся кружка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Олан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» в конкурсе авторской куклы в номинации: Кукла из текстиля заняла 3 место. (Младшая категория). Павлова Камилла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.) учащаяся кружка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Олан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» в конкурсе авторской куклы в номинации: Кукла из нетрадиционных материалов заняла 1 место. (Средняя категория).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.Н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иколаева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Г.Д.)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Международный фестиваль  детско-молодежного творчества  «Кубок Санкт-Петербурга по художественному творчеству», заочное участие Николаевой Джулии, Соломоновой Наташи, Ивановой Ванессы (дипломы за участие). Иванова Ванесса диплом 2 степени, декабрь 2019г.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орякина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С.Р.)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Сергеева Инесса (3кл.) и Сергеева Яна (2кл.), заняли 3 место в республиканском конкурсе детского технического творчества «Я – инженер»: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(октябрь,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Волошинов Стас занял 1 место в номинации: «Конструирование и моделирование». в XII Всероссийском конкурсе для детей и молодежи «ТВОРИ, ОТКРЫВАЙ, ДЕЙСТВУЙ!»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(февраль,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Волошинов Стас занял 3 место в номинации: «Техника» в VI республиканском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профориентационном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конкурсе творческих продуктов учащихся – юношей «Ай,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уол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!» («Твори, юноша!»)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.) (январь,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 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Участие в VI Республиканском дистанционном конкурсе технического творчества детей по робототехнике «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Ай-роботы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Федотов Саша – Диплом в номинации «Оригинальный подход»; Караваев Алан – Диплом в номинации «Творческий подход»; Александров Данила и Егоров Роберт – Диплом в номинации «Актуальный проект»; Волошинов Стас – сертификат за участие; Торговкин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Айдын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сертификат за участие.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(октябрь,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Заочное участие в Международном фестивале искусств детско-молодежного творчества и педагогических инноваций «Кубок Санкт-Петербурга по художественному творчеству – Ассамблея искусств» в конкурсе фотографии в номинации: Архитектура моего края – Сергеева Инесса заняла 1 место, получила Диплом победителя и медаль. Сергеева Яна получила Диплом участника.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Кычкин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Матвей, Торговкин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Айдын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Федотов Саша, Никифоров Максим, Николаев Арсений, Болтунов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Яромир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приняли участие в соревнованиях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Деталька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- 2020», в рамках VIII Республиканского фестиваля образовательной робототехники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РобОТС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г. Якутске. (награждены Дипломами и медалями победителей)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</w:pP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Софронов Ян принял участие в Международном детском инклюзивном SMART–</w:t>
      </w:r>
      <w:r w:rsidRPr="006C5E84">
        <w:rPr>
          <w:rFonts w:ascii="Times New Roman" w:eastAsia="Times New Roman" w:hAnsi="Times New Roman" w:cs="Times New Roman"/>
          <w:bCs/>
          <w:iCs/>
          <w:sz w:val="24"/>
          <w:szCs w:val="24"/>
        </w:rPr>
        <w:t>фестивале «Заяви о себе», направление:</w:t>
      </w:r>
      <w:proofErr w:type="gramEnd"/>
      <w:r w:rsidRPr="006C5E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«Робототехника</w:t>
      </w:r>
      <w:r w:rsidRPr="006027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». (</w:t>
      </w:r>
      <w:proofErr w:type="spellStart"/>
      <w:r w:rsidRPr="006027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пед</w:t>
      </w:r>
      <w:proofErr w:type="gramStart"/>
      <w:r w:rsidRPr="006027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.А</w:t>
      </w:r>
      <w:proofErr w:type="gramEnd"/>
      <w:r w:rsidRPr="006027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нтонова</w:t>
      </w:r>
      <w:proofErr w:type="spellEnd"/>
      <w:r w:rsidRPr="006027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Л.Е.) (апрель, 2020г.);</w:t>
      </w:r>
    </w:p>
    <w:p w:rsidR="005253A8" w:rsidRDefault="005253A8" w:rsidP="0052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2C17">
        <w:rPr>
          <w:rFonts w:ascii="Times New Roman" w:hAnsi="Times New Roman"/>
          <w:sz w:val="24"/>
          <w:szCs w:val="24"/>
        </w:rPr>
        <w:t xml:space="preserve">Команда в составе Иванова Геннадия, </w:t>
      </w:r>
      <w:proofErr w:type="spellStart"/>
      <w:r w:rsidRPr="00A82C17">
        <w:rPr>
          <w:rFonts w:ascii="Times New Roman" w:hAnsi="Times New Roman"/>
          <w:sz w:val="24"/>
          <w:szCs w:val="24"/>
        </w:rPr>
        <w:t>Кычкина</w:t>
      </w:r>
      <w:proofErr w:type="spellEnd"/>
      <w:r w:rsidRPr="00A82C17">
        <w:rPr>
          <w:rFonts w:ascii="Times New Roman" w:hAnsi="Times New Roman"/>
          <w:sz w:val="24"/>
          <w:szCs w:val="24"/>
        </w:rPr>
        <w:t xml:space="preserve"> Матвея и Торговкина </w:t>
      </w:r>
      <w:proofErr w:type="spellStart"/>
      <w:r w:rsidRPr="00A82C17">
        <w:rPr>
          <w:rFonts w:ascii="Times New Roman" w:hAnsi="Times New Roman"/>
          <w:sz w:val="24"/>
          <w:szCs w:val="24"/>
        </w:rPr>
        <w:t>Айдына</w:t>
      </w:r>
      <w:proofErr w:type="spellEnd"/>
      <w:r w:rsidRPr="00A82C17">
        <w:rPr>
          <w:rFonts w:ascii="Times New Roman" w:hAnsi="Times New Roman"/>
          <w:sz w:val="24"/>
          <w:szCs w:val="24"/>
        </w:rPr>
        <w:t xml:space="preserve"> приняла участие в Международных соревнованиях по образовательной робототехнике детей и молодежи </w:t>
      </w:r>
      <w:r w:rsidRPr="00A82C17">
        <w:rPr>
          <w:rFonts w:ascii="Times New Roman" w:hAnsi="Times New Roman"/>
          <w:sz w:val="24"/>
          <w:szCs w:val="24"/>
          <w:lang w:val="en-US"/>
        </w:rPr>
        <w:t>IYRC</w:t>
      </w:r>
      <w:r w:rsidRPr="00A82C17">
        <w:rPr>
          <w:rFonts w:ascii="Times New Roman" w:hAnsi="Times New Roman"/>
          <w:sz w:val="24"/>
          <w:szCs w:val="24"/>
        </w:rPr>
        <w:t xml:space="preserve"> 2020 и выиграла «СЕРЕБРО».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(октябрь, 2020г.);</w:t>
      </w:r>
    </w:p>
    <w:p w:rsidR="005253A8" w:rsidRPr="00A82C17" w:rsidRDefault="005253A8" w:rsidP="0052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82C17">
        <w:rPr>
          <w:rFonts w:ascii="Times New Roman" w:hAnsi="Times New Roman"/>
          <w:sz w:val="24"/>
          <w:szCs w:val="24"/>
        </w:rPr>
        <w:t>Александров Данила, Никифоров Максим, Сергеева Инесса, Сергеева Яна, Сергеев Ярослав приняли участие в Республиканском конкурсе детского творчества «</w:t>
      </w:r>
      <w:proofErr w:type="gramStart"/>
      <w:r w:rsidRPr="00A82C17">
        <w:rPr>
          <w:rFonts w:ascii="Times New Roman" w:hAnsi="Times New Roman"/>
          <w:sz w:val="24"/>
          <w:szCs w:val="24"/>
        </w:rPr>
        <w:t>Я-ИНЖЕНЕР</w:t>
      </w:r>
      <w:proofErr w:type="gramEnd"/>
      <w:r w:rsidRPr="00A82C17">
        <w:rPr>
          <w:rFonts w:ascii="Times New Roman" w:hAnsi="Times New Roman"/>
          <w:sz w:val="24"/>
          <w:szCs w:val="24"/>
        </w:rPr>
        <w:t>». Сергеева Инесса и Сергеева Яна заняли 2 место, Александров Данила занял 3 место.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(октябрь, 2020г.);</w:t>
      </w:r>
    </w:p>
    <w:p w:rsidR="005253A8" w:rsidRPr="00A82C17" w:rsidRDefault="005253A8" w:rsidP="0052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2C17">
        <w:rPr>
          <w:rFonts w:ascii="Times New Roman" w:hAnsi="Times New Roman"/>
          <w:sz w:val="24"/>
          <w:szCs w:val="24"/>
        </w:rPr>
        <w:t xml:space="preserve">Приняли участие в </w:t>
      </w:r>
      <w:r w:rsidRPr="00A82C17">
        <w:rPr>
          <w:rFonts w:ascii="Times New Roman" w:hAnsi="Times New Roman"/>
          <w:sz w:val="24"/>
          <w:szCs w:val="24"/>
          <w:lang w:val="en-US"/>
        </w:rPr>
        <w:t>VI</w:t>
      </w:r>
      <w:r w:rsidRPr="00A82C17">
        <w:rPr>
          <w:rFonts w:ascii="Times New Roman" w:hAnsi="Times New Roman"/>
          <w:sz w:val="24"/>
          <w:szCs w:val="24"/>
        </w:rPr>
        <w:t xml:space="preserve"> Республиканских соревнованиях по робототехнике на Кубок «Робоквест-2020» в Творческой категории «Умный дом», получили сертификаты участника, поощрительные призы сертификаты на сумму 500 рублей в магазине «Азбука» и благодарственное письмо руководителю.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(ноябрь, 2020г.);</w:t>
      </w:r>
    </w:p>
    <w:p w:rsidR="005253A8" w:rsidRPr="00A82C17" w:rsidRDefault="005253A8" w:rsidP="0052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</w:t>
      </w:r>
      <w:r w:rsidRPr="00A82C17">
        <w:rPr>
          <w:rFonts w:ascii="Times New Roman" w:hAnsi="Times New Roman"/>
          <w:sz w:val="24"/>
          <w:szCs w:val="24"/>
        </w:rPr>
        <w:t xml:space="preserve">чащийся </w:t>
      </w:r>
      <w:r>
        <w:rPr>
          <w:rFonts w:ascii="Times New Roman" w:hAnsi="Times New Roman"/>
          <w:sz w:val="24"/>
          <w:szCs w:val="24"/>
        </w:rPr>
        <w:t xml:space="preserve">кружка «Робототехника» Семенов Антон </w:t>
      </w:r>
      <w:r w:rsidRPr="00A82C17">
        <w:rPr>
          <w:rFonts w:ascii="Times New Roman" w:hAnsi="Times New Roman"/>
          <w:sz w:val="24"/>
          <w:szCs w:val="24"/>
        </w:rPr>
        <w:t xml:space="preserve">принял участие во Всероссийском открытом конкурсе технической направленности для детей с ОВЗ «Профессии добра» </w:t>
      </w:r>
      <w:proofErr w:type="spellStart"/>
      <w:r w:rsidRPr="00A82C17">
        <w:rPr>
          <w:rFonts w:ascii="Times New Roman" w:hAnsi="Times New Roman"/>
          <w:sz w:val="24"/>
          <w:szCs w:val="24"/>
        </w:rPr>
        <w:t>Икаренок</w:t>
      </w:r>
      <w:proofErr w:type="spellEnd"/>
      <w:r w:rsidRPr="00A82C17">
        <w:rPr>
          <w:rFonts w:ascii="Times New Roman" w:hAnsi="Times New Roman"/>
          <w:sz w:val="24"/>
          <w:szCs w:val="24"/>
        </w:rPr>
        <w:t xml:space="preserve"> без границ.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(ноябрь,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Степанова Василина  заняла 3 место в Международном фестивале искусств, детско-молодежного творчества и педагогических инноваций «Кубок Санкт-Петербурга по художественному творчеству – Ассамблея искусств»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Александрова Л.Н.) (март, 2020г.);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Нутчина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Анастасия и Александров Данила заняли 2 и 3 место во Всероссийском конкурсе чтецов «Помнит сердце, не забудет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никогда»к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75летию Победы советского 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народав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Великой  Отечественной войне  1941-1945 годов 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авлова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В.А.)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(май,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За весь период работы мероприятиями Российского движения школьников охвачено более 1000 учащихся: 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в поисковой работе «Герои нашего времени»  по сбору материалов о земляках, проявивших себя при спасении людей (работа   в историк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этнографическом музее народов Севера,  архиве редакции районной газеты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Сардаца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»);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в поисковой работе «Улицы моего села» к юбилею ОЭНР – опрос учащихся, сбор  архивных и фотоматериалов для выпуска брошюры;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в Марафоне «Помним. Гордимся. Благодарим» в честь Великого Праздника Победы;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- в Коммунарском сборе для учащихся ОСОШ и ХСОШ (150 учащихся);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- в лекции для активистов РДШ «Проектная деятельность» (20 учащихся);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  - в акциях, приуроченных к Великой Победе: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Челлендж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«Георгиевская лента»,    «Наследники Победы», «Мы все равно скажем спасибо!», Фотопроект «Победители», «Дети войны», «Фонарики Победы», «Голуби Победы», «Окна   Победы»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По инновационной деятельности и реализации новых проектов работа ведется у технического кружка «3Д – моделирования “Фортуна”» (Проекты по созданию мультфильмов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Olenek-МультиДети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»)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Т.В.):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Мультфильм «С новым годом!», автор Алексеев Альберт;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Мультфильм «Кружок 3Д моделирования», автор Алексеев Альберт;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Обучающее видео «Изучаем эвенкийский язык» автор Николаев Тимофей;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Мультфильм «Лучший друг» автор Николаев Тимофей.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Участие педагогов МБУ ДО ЦДОД в районных, республиканских, всероссийских, международных конкурсах, фестивалях, грантах: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1)  Диплом лауреата всероссийского педагогического конкурса «Современное воспитание молодого поколения» за авторский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атериал за авторский материал «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Конспект урока «3Д-моделирование объектов»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(февраль,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2)  Диплом лауреата всероссийского педагогического конкурса «Современное воспитание молодого поколения» за авторский материал за авторский материал « Конспект урока «Проект «Воспитание будущих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Урэн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Хосунов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молодой семье»»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(февраль,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3)  Диплом 1 степени ХIV всероссийского педагогического конкурса в номинации «Авторские программы» конкурсная работа «Проект «Воспитание будущих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Урэн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Хосунов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молодой семье»»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4) Сертификат за распространение опыта на форуме проектов системы образования Республики Саха (Якутия), тема «Проект «Воспитание будущих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Урэн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Хосунов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молодой семье»,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.Я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кутск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)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пед.Гоголева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5) Благодарственное письмо за подготовку участников в международном фестивале детско-молодежного творчества по художественному творчеству „Кубок Санкт-Петербурга“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6) Диплом 2 степени во Всероссийском педагогическом конкурсе «Современное воспитание молодого поколения» в номинации «Мой лучший сценарий»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7) Диплом 1 степени за участие в заочном Всероссийском педагогическом конкурсе «Современное воспитание молодого поколения»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(февраль,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8) Диплом 2 степени за участие в заочном Всероссийском педагогическом конкурсе «Современное воспитание молодого поколения» по теме «Открытый урок 3Д моделирования»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.Г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оголева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(март, 2020г.);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9) Диплом Лауреата за участие в заочном III Всероссийском педагогическом конкурсе «Мой лучший сценарий»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(октябрь,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10) Диплом 1 степени за участие в заочном Всероссийском педагогическом конкурсе «Современное воспитание молодого поколения»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11) Диплом победителя за участие в V Республиканском конкурсе методических разработок в области образовательной робототехники среди педагогов дополнительного образования.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(октябрь,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12) Сертификат участника за участие в VI Республиканском конкурсе «Лучший руководитель кружка робототехники».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нтонова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Л.Е.)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13) Диплом Лауреата и Диплом 1 степени за заочное участие во Всероссийском педагогическом конкурсе «Современное воспитание молодого поколения» за авторский проект: «Развивающая книга для детей дошкольного возраста»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.Н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иколаева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Г.Д.)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14) Диплом Лауреата и Диплом 1 степени за заочное участие во Всероссийском педагогическом конкурсе «Современное воспитание молодого поколения» за авторский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проект: «Общеразвивающая программа традиционного шитья «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Олан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»»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.Н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иколаева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Г.Д.)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15) Диплом победителя за участие во Всероссийском педагогическом конкурсе «Профессиональный рост» в номинации: «Педагогические проекты».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.Н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иколаева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Г.Д.)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(октябрь,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16) Участие  в заочном Всероссийском педагогическом конкурсе «Современное воспитание молодого поколения» с   творческим проектом «Радужное дерево- сохранение и пропаганда сказок народов Севера через активную творческую деятельность учащихся» (</w:t>
      </w:r>
      <w:proofErr w:type="spell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орякина</w:t>
      </w:r>
      <w:proofErr w:type="spellEnd"/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С.Р.)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(сентябрь, 2020г.)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18) Участие в  заочном Международном фестивале  детско-молодежного творчества  «Кубок Санкт-Петербурга по художественному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творчеству»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орякина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С.Р.) (март, 2020г.);</w:t>
      </w:r>
    </w:p>
    <w:p w:rsidR="005253A8" w:rsidRPr="006C5E84" w:rsidRDefault="005253A8" w:rsidP="005253A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C5E84">
        <w:rPr>
          <w:rFonts w:ascii="Times New Roman" w:hAnsi="Times New Roman"/>
          <w:sz w:val="24"/>
          <w:szCs w:val="24"/>
        </w:rPr>
        <w:t xml:space="preserve">19) Участие во Всероссийском открытом заочном конкурсе технической направленности для педагогов дошкольного и начального образования «Игротека юного инженера» в номинации «Настольные игры».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(ноябрь, 2020г.).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Курсы повышения квалификации педагогов МБУ ДО ЦДОД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</w:t>
      </w:r>
      <w:r w:rsidRPr="00BA14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2020 учебный год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53A8" w:rsidRPr="00A82C17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82C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Педагог технического кружка (Гоголева Т.В.):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Курсы повышения квалификации в АНО ДПО «Центр профессиональной подготовки и образования» по темам: «Оказание психолого-педагогической помощи детям при кризисной ситуации», «Создание инклюзивной среды в образовательных учреждениях», 24ч. (январь, 2020);</w:t>
      </w:r>
    </w:p>
    <w:p w:rsidR="005253A8" w:rsidRPr="00307774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07774">
        <w:rPr>
          <w:rFonts w:ascii="Times New Roman" w:hAnsi="Times New Roman"/>
          <w:bCs/>
          <w:sz w:val="24"/>
          <w:szCs w:val="24"/>
        </w:rPr>
        <w:t>Курсы повышения квалификации по теме: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в образовательной организации» 72ч</w:t>
      </w:r>
      <w:r w:rsidRPr="00307774">
        <w:rPr>
          <w:rFonts w:ascii="Times New Roman" w:hAnsi="Times New Roman" w:cs="Times New Roman"/>
          <w:sz w:val="24"/>
          <w:szCs w:val="24"/>
        </w:rPr>
        <w:t>.</w:t>
      </w:r>
      <w:r w:rsidRPr="00307774">
        <w:rPr>
          <w:rFonts w:ascii="Times New Roman" w:hAnsi="Times New Roman"/>
          <w:bCs/>
          <w:sz w:val="24"/>
          <w:szCs w:val="24"/>
        </w:rPr>
        <w:t xml:space="preserve"> (ноябрь, 2020)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53A8" w:rsidRPr="00A82C17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82C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Педагог декоративно – прикладного искусства (Николаева Г.Д.):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Курсы повышения квалификации в АНО ДПО «Центр профессиональной подготовки и образования» по темам: «Оказание психолого-педагогической помощи детям при кризисной ситуации», «Создание инклюзивной среды в образовательных учреждениях», 24ч. (январь, 2020);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53A8" w:rsidRPr="00A82C17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82C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Педагог технического направления (Антонова Л.Е.):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Курсы повышения квалификации в АНО ДПО «Центр профессиональной подготовки и образования» по темам: «Оказание психолого-педагогической помощи детям при кризисной ситуации», «Создание инклюзивной среды в образовательных учреждениях», 24ч. (январь, 2020);</w:t>
      </w:r>
    </w:p>
    <w:p w:rsidR="005253A8" w:rsidRPr="00D9130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07774">
        <w:rPr>
          <w:rFonts w:ascii="Times New Roman" w:hAnsi="Times New Roman"/>
          <w:bCs/>
          <w:sz w:val="24"/>
          <w:szCs w:val="24"/>
        </w:rPr>
        <w:t>Курсы повышения квалификации по теме: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в образовательной организации» 72ч.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774">
        <w:rPr>
          <w:rFonts w:ascii="Times New Roman" w:hAnsi="Times New Roman"/>
          <w:bCs/>
          <w:sz w:val="24"/>
          <w:szCs w:val="24"/>
        </w:rPr>
        <w:t>(ноябрь, 2020)</w:t>
      </w:r>
    </w:p>
    <w:p w:rsidR="005253A8" w:rsidRPr="00BA141C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53A8" w:rsidRPr="00A82C17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82C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Педагог – организатор (Павлова В.А.):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141C">
        <w:rPr>
          <w:rFonts w:ascii="Times New Roman" w:eastAsia="Times New Roman" w:hAnsi="Times New Roman" w:cs="Times New Roman"/>
          <w:bCs/>
          <w:iCs/>
          <w:sz w:val="24"/>
          <w:szCs w:val="24"/>
        </w:rPr>
        <w:t>- Переподготовка по направлению «Педагог дополнительного образования детей»;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Повышение квалификации по теме «Педагогические технологии в детском движении», 72ч., (октябрь, 2020) 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53A8" w:rsidRPr="00286472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647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Педагог социально – педагогического направления (Андреева А.В.):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07774">
        <w:rPr>
          <w:rFonts w:ascii="Times New Roman" w:hAnsi="Times New Roman"/>
          <w:bCs/>
          <w:sz w:val="24"/>
          <w:szCs w:val="24"/>
        </w:rPr>
        <w:t>Курсы повышения квалификации по теме: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в образовательной организации» 72ч. (ноябрь, 2020)</w:t>
      </w:r>
    </w:p>
    <w:p w:rsidR="005253A8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A8" w:rsidRPr="006C5E84" w:rsidRDefault="005253A8" w:rsidP="005253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A8" w:rsidRPr="007D2AC6" w:rsidRDefault="005253A8" w:rsidP="005253A8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 w:rsidRPr="007D2AC6">
        <w:rPr>
          <w:rFonts w:ascii="Times New Roman" w:hAnsi="Times New Roman" w:cs="Times New Roman"/>
          <w:b/>
          <w:bCs/>
          <w:spacing w:val="15"/>
          <w:sz w:val="24"/>
          <w:szCs w:val="24"/>
        </w:rPr>
        <w:lastRenderedPageBreak/>
        <w:t>Инновационная деятельность МБУ ДО ЦДОД,</w:t>
      </w:r>
    </w:p>
    <w:p w:rsidR="005253A8" w:rsidRPr="00F808E1" w:rsidRDefault="005253A8" w:rsidP="005253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реализация новых проектов:</w:t>
      </w:r>
    </w:p>
    <w:p w:rsidR="005253A8" w:rsidRPr="00F808E1" w:rsidRDefault="005253A8" w:rsidP="005253A8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Проект патриотического воспитания «Воспитание </w:t>
      </w:r>
      <w:proofErr w:type="gramStart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будущих</w:t>
      </w:r>
      <w:proofErr w:type="gramEnd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Урэн</w:t>
      </w:r>
      <w:proofErr w:type="spellEnd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>Хосунов</w:t>
      </w:r>
      <w:proofErr w:type="spellEnd"/>
      <w:r w:rsidRPr="00F808E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в молодой семье»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Целевое направление воспитательного плана</w:t>
      </w:r>
      <w:r w:rsidRPr="00F80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8E1">
        <w:rPr>
          <w:rFonts w:ascii="Times New Roman" w:hAnsi="Times New Roman" w:cs="Times New Roman"/>
          <w:bCs/>
          <w:color w:val="000000"/>
          <w:sz w:val="24"/>
          <w:szCs w:val="24"/>
        </w:rPr>
        <w:t>по приобщению детей к социокультурным нормам, традициям семьи, общества, государства.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Мероприятия: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- Спортивное соревнование «Я и папа лучшие </w:t>
      </w:r>
      <w:proofErr w:type="spellStart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друзья»</w:t>
      </w:r>
      <w:proofErr w:type="gramStart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,ф</w:t>
      </w:r>
      <w:proofErr w:type="gramEnd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евраль</w:t>
      </w:r>
      <w:proofErr w:type="spellEnd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- Конкурс проектов «Моя семейная реликвия», май.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- Мастер классы «Наше увлечение с </w:t>
      </w:r>
      <w:proofErr w:type="spellStart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отцом»</w:t>
      </w:r>
      <w:proofErr w:type="gramStart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,н</w:t>
      </w:r>
      <w:proofErr w:type="gramEnd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оябрь</w:t>
      </w:r>
      <w:proofErr w:type="spellEnd"/>
      <w:r w:rsidRPr="00F808E1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</w:p>
    <w:p w:rsidR="005253A8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2) Проект по созданию мультфильмов «</w:t>
      </w:r>
      <w:r w:rsidRPr="00F808E1">
        <w:rPr>
          <w:rFonts w:ascii="Times New Roman" w:hAnsi="Times New Roman" w:cs="Times New Roman"/>
          <w:b/>
          <w:spacing w:val="15"/>
          <w:sz w:val="24"/>
          <w:szCs w:val="24"/>
          <w:lang w:val="en-US"/>
        </w:rPr>
        <w:t>Olenek</w:t>
      </w: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-</w:t>
      </w:r>
      <w:proofErr w:type="spellStart"/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МультиДети</w:t>
      </w:r>
      <w:proofErr w:type="spellEnd"/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>»</w:t>
      </w:r>
    </w:p>
    <w:p w:rsidR="005253A8" w:rsidRPr="00F17184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spacing w:val="15"/>
          <w:sz w:val="24"/>
          <w:szCs w:val="24"/>
        </w:rPr>
        <w:t>Работы воспитанников:</w:t>
      </w:r>
    </w:p>
    <w:p w:rsidR="005253A8" w:rsidRPr="00F17184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Эвенкийский мультфильм </w:t>
      </w:r>
      <w:r w:rsidRPr="00F17184">
        <w:rPr>
          <w:rFonts w:ascii="Times New Roman" w:hAnsi="Times New Roman" w:cs="Times New Roman"/>
          <w:b/>
          <w:i/>
          <w:spacing w:val="15"/>
          <w:sz w:val="24"/>
          <w:szCs w:val="24"/>
        </w:rPr>
        <w:t>«Легенда о белом олене»</w:t>
      </w: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 авторы Андреева </w:t>
      </w:r>
      <w:proofErr w:type="spellStart"/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Саяна</w:t>
      </w:r>
      <w:proofErr w:type="spellEnd"/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, Павлов Арсен</w:t>
      </w:r>
      <w:proofErr w:type="gramStart"/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;.</w:t>
      </w:r>
      <w:proofErr w:type="gramEnd"/>
    </w:p>
    <w:p w:rsidR="005253A8" w:rsidRPr="00F17184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Мультфильм </w:t>
      </w:r>
      <w:r w:rsidRPr="00F17184">
        <w:rPr>
          <w:rFonts w:ascii="Times New Roman" w:hAnsi="Times New Roman" w:cs="Times New Roman"/>
          <w:b/>
          <w:i/>
          <w:spacing w:val="15"/>
          <w:sz w:val="24"/>
          <w:szCs w:val="24"/>
        </w:rPr>
        <w:t>«Отличная отметка»</w:t>
      </w: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, автор Николаев Тимофей;</w:t>
      </w:r>
    </w:p>
    <w:p w:rsidR="005253A8" w:rsidRPr="00F17184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Мультфильм </w:t>
      </w:r>
      <w:r w:rsidRPr="00F17184">
        <w:rPr>
          <w:rFonts w:ascii="Times New Roman" w:hAnsi="Times New Roman" w:cs="Times New Roman"/>
          <w:b/>
          <w:i/>
          <w:spacing w:val="15"/>
          <w:sz w:val="24"/>
          <w:szCs w:val="24"/>
        </w:rPr>
        <w:t>«Берегите лес»</w:t>
      </w: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, автор Гоголев Дамир;</w:t>
      </w:r>
    </w:p>
    <w:p w:rsidR="005253A8" w:rsidRPr="00F17184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Мультфильм </w:t>
      </w:r>
      <w:r w:rsidRPr="00F17184">
        <w:rPr>
          <w:rFonts w:ascii="Times New Roman" w:hAnsi="Times New Roman" w:cs="Times New Roman"/>
          <w:b/>
          <w:i/>
          <w:spacing w:val="15"/>
          <w:sz w:val="24"/>
          <w:szCs w:val="24"/>
        </w:rPr>
        <w:t>«С новым годом!»</w:t>
      </w: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, автор Алексеев Альберт</w:t>
      </w:r>
      <w:proofErr w:type="gramStart"/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;.</w:t>
      </w:r>
      <w:proofErr w:type="gramEnd"/>
    </w:p>
    <w:p w:rsidR="005253A8" w:rsidRPr="00F17184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i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Мультфильм </w:t>
      </w:r>
      <w:r w:rsidRPr="00F17184">
        <w:rPr>
          <w:rFonts w:ascii="Times New Roman" w:hAnsi="Times New Roman" w:cs="Times New Roman"/>
          <w:b/>
          <w:i/>
          <w:spacing w:val="15"/>
          <w:sz w:val="24"/>
          <w:szCs w:val="24"/>
        </w:rPr>
        <w:t>«Кружок 3Д моделирования»</w:t>
      </w: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>, автор Алексеев Альберт;</w:t>
      </w:r>
    </w:p>
    <w:p w:rsidR="005253A8" w:rsidRPr="00F808E1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- Обучающее видео </w:t>
      </w:r>
      <w:r w:rsidRPr="00F17184">
        <w:rPr>
          <w:rFonts w:ascii="Times New Roman" w:hAnsi="Times New Roman" w:cs="Times New Roman"/>
          <w:b/>
          <w:i/>
          <w:spacing w:val="15"/>
          <w:sz w:val="24"/>
          <w:szCs w:val="24"/>
        </w:rPr>
        <w:t>«Изучаем эвенкийский язык»</w:t>
      </w:r>
      <w:r w:rsidRPr="00F17184">
        <w:rPr>
          <w:rFonts w:ascii="Times New Roman" w:hAnsi="Times New Roman" w:cs="Times New Roman"/>
          <w:i/>
          <w:spacing w:val="15"/>
          <w:sz w:val="24"/>
          <w:szCs w:val="24"/>
        </w:rPr>
        <w:t xml:space="preserve"> автор Николаев Тимофей</w:t>
      </w:r>
      <w:r>
        <w:rPr>
          <w:rFonts w:ascii="Times New Roman" w:hAnsi="Times New Roman" w:cs="Times New Roman"/>
          <w:i/>
          <w:spacing w:val="15"/>
          <w:sz w:val="24"/>
          <w:szCs w:val="24"/>
        </w:rPr>
        <w:t>.</w:t>
      </w:r>
    </w:p>
    <w:p w:rsidR="005253A8" w:rsidRPr="00286472" w:rsidRDefault="005253A8" w:rsidP="005253A8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F808E1">
        <w:rPr>
          <w:rFonts w:ascii="Times New Roman" w:hAnsi="Times New Roman" w:cs="Times New Roman"/>
          <w:b/>
          <w:spacing w:val="15"/>
          <w:sz w:val="24"/>
          <w:szCs w:val="24"/>
        </w:rPr>
        <w:t xml:space="preserve">3) </w:t>
      </w: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>Проект «Радость творчества»: конкурс по созданию макетов школ из пластилина.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08E1">
        <w:rPr>
          <w:rFonts w:ascii="Times New Roman" w:hAnsi="Times New Roman" w:cs="Times New Roman"/>
          <w:b/>
          <w:sz w:val="24"/>
          <w:szCs w:val="24"/>
        </w:rPr>
        <w:t>)</w:t>
      </w:r>
      <w:r w:rsidRPr="00F808E1">
        <w:rPr>
          <w:rFonts w:ascii="Times New Roman" w:hAnsi="Times New Roman" w:cs="Times New Roman"/>
          <w:sz w:val="24"/>
          <w:szCs w:val="24"/>
        </w:rPr>
        <w:t xml:space="preserve"> </w:t>
      </w:r>
      <w:r w:rsidRPr="00F808E1">
        <w:rPr>
          <w:rFonts w:ascii="Times New Roman" w:eastAsia="Times New Roman" w:hAnsi="Times New Roman" w:cs="Times New Roman"/>
          <w:b/>
          <w:sz w:val="24"/>
          <w:szCs w:val="24"/>
        </w:rPr>
        <w:t>Проект по нравственному и патриотическому воспитанию среди детей и подростков «Вожатское мастерство»</w:t>
      </w:r>
      <w:r w:rsidRPr="00F808E1">
        <w:rPr>
          <w:rFonts w:ascii="Times New Roman" w:hAnsi="Times New Roman"/>
          <w:b/>
          <w:sz w:val="24"/>
          <w:szCs w:val="24"/>
        </w:rPr>
        <w:t xml:space="preserve">.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данном проекте является своеобразной ступенью, подготавливающей подростков к последующей </w:t>
      </w:r>
      <w:proofErr w:type="spellStart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здесь они приобретают социальный опыт, учатся сотрудничеству с людьми, умению анализировать проделанную работу.</w:t>
      </w:r>
    </w:p>
    <w:p w:rsidR="005253A8" w:rsidRPr="00F808E1" w:rsidRDefault="005253A8" w:rsidP="005253A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808E1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F80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Гражданско – патриотический проект </w:t>
      </w:r>
      <w:r w:rsidRPr="00F808E1">
        <w:rPr>
          <w:rFonts w:ascii="Times New Roman" w:hAnsi="Times New Roman"/>
          <w:b/>
          <w:color w:val="000000"/>
          <w:sz w:val="24"/>
          <w:szCs w:val="24"/>
        </w:rPr>
        <w:t xml:space="preserve">«Дети войны &amp; Поколение </w:t>
      </w:r>
      <w:r w:rsidRPr="00F808E1">
        <w:rPr>
          <w:rFonts w:ascii="Times New Roman" w:hAnsi="Times New Roman"/>
          <w:b/>
          <w:color w:val="000000"/>
          <w:sz w:val="24"/>
          <w:szCs w:val="24"/>
          <w:lang w:val="en-US"/>
        </w:rPr>
        <w:t>Next</w:t>
      </w:r>
      <w:r w:rsidRPr="00F808E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253A8" w:rsidRPr="00F808E1" w:rsidRDefault="005253A8" w:rsidP="005253A8">
      <w:pPr>
        <w:spacing w:after="0" w:line="240" w:lineRule="auto"/>
        <w:jc w:val="both"/>
        <w:rPr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гражданско-патриотических качеств у учащихся;</w:t>
      </w:r>
    </w:p>
    <w:p w:rsidR="005253A8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color w:val="000000"/>
          <w:sz w:val="24"/>
          <w:szCs w:val="24"/>
        </w:rPr>
        <w:t xml:space="preserve">- 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командной игры через объединение детей и людей старшего поколения;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A3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EA3FC0">
        <w:rPr>
          <w:rFonts w:ascii="Times New Roman" w:hAnsi="Times New Roman"/>
          <w:b/>
          <w:sz w:val="24"/>
          <w:szCs w:val="24"/>
        </w:rPr>
        <w:t xml:space="preserve">Проект </w:t>
      </w:r>
      <w:r w:rsidRPr="00EA3FC0">
        <w:rPr>
          <w:rFonts w:ascii="Times New Roman" w:eastAsia="Calibri" w:hAnsi="Times New Roman" w:cs="Times New Roman"/>
          <w:b/>
          <w:sz w:val="24"/>
          <w:szCs w:val="24"/>
        </w:rPr>
        <w:t>«Фабрика золотого возраста “Старость в радость”»</w:t>
      </w:r>
      <w:r w:rsidRPr="00EA3F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36BD">
        <w:rPr>
          <w:rFonts w:ascii="Times New Roman" w:eastAsia="Calibri" w:hAnsi="Times New Roman" w:cs="Times New Roman"/>
          <w:sz w:val="24"/>
          <w:szCs w:val="24"/>
        </w:rPr>
        <w:t xml:space="preserve">Цель и задачи проекта: создание и апробация новых форм организации досуга и занятости детей и </w:t>
      </w:r>
      <w:r>
        <w:rPr>
          <w:rFonts w:ascii="Times New Roman" w:eastAsia="Calibri" w:hAnsi="Times New Roman" w:cs="Times New Roman"/>
          <w:sz w:val="24"/>
          <w:szCs w:val="24"/>
        </w:rPr>
        <w:t>людей золотого возраста</w:t>
      </w:r>
      <w:r w:rsidRPr="005E36BD">
        <w:rPr>
          <w:rFonts w:ascii="Times New Roman" w:eastAsia="Calibri" w:hAnsi="Times New Roman" w:cs="Times New Roman"/>
          <w:sz w:val="24"/>
          <w:szCs w:val="24"/>
        </w:rPr>
        <w:t xml:space="preserve"> путем проведения обучающих программ и тематических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53A8" w:rsidRPr="00F808E1" w:rsidRDefault="005253A8" w:rsidP="005253A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F808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Социальный проект «Радуга желаний»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проекта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с ограниченными возможностями здоровья в различные виды индивидуальной и коллективной деятельности, расширение их круга интересов, творческих возможностей.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5253A8" w:rsidRPr="00F808E1" w:rsidRDefault="005253A8" w:rsidP="005253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социальных задач, связанных с социальной адаптацией детей с ограниченными возможностями здоровья и их семей в нашем районе.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2.   Расширение круга общения детей-инвалидов, развитие коммуникативных навыков поведения в обществе.</w:t>
      </w:r>
    </w:p>
    <w:p w:rsidR="005253A8" w:rsidRPr="00F808E1" w:rsidRDefault="005253A8" w:rsidP="005253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досуг детей с ограниченными возможностями  здоровья.</w:t>
      </w:r>
    </w:p>
    <w:p w:rsidR="005253A8" w:rsidRPr="00F808E1" w:rsidRDefault="005253A8" w:rsidP="005253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круг общественных организаций, государственных учреждений и всех заинтересованных лиц в решении данной проблемы, которые смогут оказать помощь.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Мероприятия: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Образовательно-игровая программа «</w:t>
      </w:r>
      <w:r w:rsidRPr="00F80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Оранжевое настроение</w:t>
      </w: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253A8" w:rsidRPr="00F808E1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программа «Радуга желаний»;</w:t>
      </w:r>
    </w:p>
    <w:p w:rsidR="005253A8" w:rsidRPr="00EA3FC0" w:rsidRDefault="005253A8" w:rsidP="0052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8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 – игровая программа «Солнце на ладошках»;</w:t>
      </w:r>
    </w:p>
    <w:p w:rsidR="005253A8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2.6. </w:t>
      </w:r>
      <w:r w:rsidRPr="004A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 безопасности образовательного процесса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задач в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обеспечение безопасности обучающихся и работников, сохранение и укрепление их физического и психического здоровья.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следующие условия для обеспечения безопасности: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разработана нормативно-правовая документация по технике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и охране труда (изданы приказы о возложении ответственности</w:t>
      </w:r>
      <w:proofErr w:type="gramEnd"/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состояние охраны труда, пожарной и электробезопасности, о создании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 по охране труда, разработаны и утверждены должностные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работников);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помещения ДДТ оснащены средствами пожаротушения;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оборудование помещений соответствует требованиям СанПиН;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 проводятся инструктажи обучающихся по ТБ.</w:t>
      </w:r>
      <w:proofErr w:type="gramEnd"/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инструктажи по технике безопасности с сотрудниками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  (вводный - при приёме на работу, о мерах безопасности на рабочем</w:t>
      </w:r>
      <w:proofErr w:type="gramEnd"/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месте - 2 раза в год, о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proofErr w:type="gram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электробезопасности).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 постоянно проходят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входят в структуру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проверки учреждения: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санитарно-гигиеническое состояние;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сохранность имущества;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документации по ТБ (инструкции для сотрудников и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обучающихся, отметки в «Журналах учёта работы объединения» </w:t>
      </w:r>
      <w:proofErr w:type="spell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освоевременности</w:t>
      </w:r>
      <w:proofErr w:type="spell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инструктажа по ТБ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обучающимися);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огнетушителей;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норм и правил СанПиНа: освещённость, режим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проветривания.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Arial" w:eastAsia="Times New Roman" w:hAnsi="Arial" w:cs="Arial"/>
          <w:color w:val="000000"/>
          <w:sz w:val="26"/>
          <w:szCs w:val="26"/>
        </w:rPr>
        <w:t>     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помещения учреждения находятся в удовлетворительном состоянии.</w:t>
      </w:r>
    </w:p>
    <w:p w:rsidR="005253A8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Arial" w:eastAsia="Times New Roman" w:hAnsi="Arial" w:cs="Arial"/>
          <w:color w:val="000000"/>
          <w:sz w:val="26"/>
          <w:szCs w:val="26"/>
        </w:rPr>
        <w:t>     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обеспечению безопасной жизнедеятельности в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процессе контролируется в ходе тематических проверок.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обеспечению безопасности обучающихся направлена на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действий всех должностных лиц отвечающих за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чрезвычайных ситуаций.</w:t>
      </w:r>
      <w:r w:rsidRPr="004A493B">
        <w:rPr>
          <w:rFonts w:ascii="Verdana" w:eastAsia="Times New Roman" w:hAnsi="Verdana" w:cs="Calibri"/>
          <w:color w:val="000000"/>
          <w:sz w:val="20"/>
          <w:szCs w:val="20"/>
        </w:rPr>
        <w:t> </w:t>
      </w:r>
      <w:proofErr w:type="gramEnd"/>
    </w:p>
    <w:p w:rsidR="005253A8" w:rsidRPr="00602732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A8" w:rsidRPr="007D2AC6" w:rsidRDefault="005253A8" w:rsidP="005253A8">
      <w:pPr>
        <w:pStyle w:val="a9"/>
        <w:numPr>
          <w:ilvl w:val="1"/>
          <w:numId w:val="25"/>
        </w:num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D2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кадрового ресурса образовательного процесса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 управленческого персонала ЦДОД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850"/>
        <w:gridCol w:w="2127"/>
        <w:gridCol w:w="1559"/>
        <w:gridCol w:w="3118"/>
      </w:tblGrid>
      <w:tr w:rsidR="005253A8" w:rsidTr="00FB2F11">
        <w:tc>
          <w:tcPr>
            <w:tcW w:w="425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r w:rsidRPr="00F13125">
              <w:rPr>
                <w:rFonts w:ascii="Times New Roman" w:hAnsi="Times New Roman" w:cs="Times New Roman"/>
              </w:rPr>
              <w:t>№</w:t>
            </w:r>
          </w:p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3125">
              <w:rPr>
                <w:rFonts w:ascii="Times New Roman" w:hAnsi="Times New Roman" w:cs="Times New Roman"/>
              </w:rPr>
              <w:t>п</w:t>
            </w:r>
            <w:proofErr w:type="gramEnd"/>
            <w:r w:rsidRPr="00F131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r w:rsidRPr="00F13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r w:rsidRPr="00F131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0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125">
              <w:rPr>
                <w:rFonts w:ascii="Times New Roman" w:hAnsi="Times New Roman" w:cs="Times New Roman"/>
              </w:rPr>
              <w:t>Шт.ед</w:t>
            </w:r>
            <w:proofErr w:type="spellEnd"/>
            <w:r w:rsidRPr="00F13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r w:rsidRPr="00F13125">
              <w:rPr>
                <w:rFonts w:ascii="Times New Roman" w:hAnsi="Times New Roman" w:cs="Times New Roman"/>
              </w:rPr>
              <w:t>Вид работы (основной или совмещение)</w:t>
            </w:r>
          </w:p>
        </w:tc>
        <w:tc>
          <w:tcPr>
            <w:tcW w:w="1559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r w:rsidRPr="00F1312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118" w:type="dxa"/>
          </w:tcPr>
          <w:p w:rsidR="005253A8" w:rsidRPr="00F13125" w:rsidRDefault="005253A8" w:rsidP="00FB2F11">
            <w:pPr>
              <w:jc w:val="center"/>
              <w:rPr>
                <w:rFonts w:ascii="Times New Roman" w:hAnsi="Times New Roman" w:cs="Times New Roman"/>
              </w:rPr>
            </w:pPr>
            <w:r w:rsidRPr="00F13125">
              <w:rPr>
                <w:rFonts w:ascii="Times New Roman" w:hAnsi="Times New Roman" w:cs="Times New Roman"/>
              </w:rPr>
              <w:t>Наименование и дата окончания ОУ</w:t>
            </w:r>
          </w:p>
        </w:tc>
      </w:tr>
      <w:tr w:rsidR="005253A8" w:rsidTr="00FB2F11">
        <w:tc>
          <w:tcPr>
            <w:tcW w:w="425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 w:rsidRPr="00286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Николаевна</w:t>
            </w:r>
          </w:p>
        </w:tc>
        <w:tc>
          <w:tcPr>
            <w:tcW w:w="1276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 w:rsidRPr="002862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 w:rsidRPr="002862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862A5">
              <w:rPr>
                <w:rFonts w:ascii="Times New Roman" w:hAnsi="Times New Roman" w:cs="Times New Roman"/>
              </w:rPr>
              <w:t>шт.ед</w:t>
            </w:r>
            <w:proofErr w:type="spellEnd"/>
            <w:r w:rsidRPr="00286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 w:rsidRPr="002862A5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59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 w:rsidRPr="002862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5253A8" w:rsidRPr="002862A5" w:rsidRDefault="005253A8" w:rsidP="00FB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</w:t>
            </w:r>
            <w:proofErr w:type="spellStart"/>
            <w:r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>
              <w:rPr>
                <w:rFonts w:ascii="Times New Roman" w:hAnsi="Times New Roman" w:cs="Times New Roman"/>
              </w:rPr>
              <w:t>, исторический факультет, 2011</w:t>
            </w:r>
          </w:p>
        </w:tc>
      </w:tr>
    </w:tbl>
    <w:p w:rsidR="005253A8" w:rsidRDefault="005253A8" w:rsidP="0052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учреждений ЦДОД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708"/>
        <w:gridCol w:w="993"/>
        <w:gridCol w:w="1134"/>
        <w:gridCol w:w="1842"/>
        <w:gridCol w:w="1418"/>
        <w:gridCol w:w="992"/>
        <w:gridCol w:w="1701"/>
      </w:tblGrid>
      <w:tr w:rsidR="005253A8" w:rsidRPr="003F00D9" w:rsidTr="00FB2F11">
        <w:tc>
          <w:tcPr>
            <w:tcW w:w="28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которой присвоена категория</w:t>
            </w: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 ед.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(основной или совмещение)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Образование, 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и дата окончания ОУ</w:t>
            </w:r>
          </w:p>
        </w:tc>
        <w:tc>
          <w:tcPr>
            <w:tcW w:w="141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Стаж педагогическо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работы на начало учебного года (число лет и месяцев)</w:t>
            </w:r>
          </w:p>
        </w:tc>
        <w:tc>
          <w:tcPr>
            <w:tcW w:w="99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Квалификационная 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категория, дата присвоения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Звание, дата присвоения</w:t>
            </w:r>
          </w:p>
        </w:tc>
      </w:tr>
      <w:tr w:rsidR="005253A8" w:rsidRPr="003F00D9" w:rsidTr="00FB2F11">
        <w:trPr>
          <w:trHeight w:val="811"/>
        </w:trPr>
        <w:tc>
          <w:tcPr>
            <w:tcW w:w="284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Павлова Евдокия Ильинична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1 шт. ед.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Магаданский государственный педагогический институт, 1974 г.</w:t>
            </w:r>
          </w:p>
        </w:tc>
        <w:tc>
          <w:tcPr>
            <w:tcW w:w="141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«Заслуженный Учитель школ Р</w:t>
            </w: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Отличник просвещения РСФСР»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«Почетный ветеран системы образования Р</w:t>
            </w: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Я)»</w:t>
            </w:r>
          </w:p>
        </w:tc>
      </w:tr>
      <w:tr w:rsidR="005253A8" w:rsidRPr="003F00D9" w:rsidTr="00FB2F11">
        <w:trPr>
          <w:trHeight w:val="794"/>
        </w:trPr>
        <w:tc>
          <w:tcPr>
            <w:tcW w:w="284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Николаева Галина Дмитриевна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1 шт. ед.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технологии 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Намский</w:t>
            </w:r>
            <w:proofErr w:type="spell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 2009 г.</w:t>
            </w:r>
          </w:p>
        </w:tc>
        <w:tc>
          <w:tcPr>
            <w:tcW w:w="141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99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Первая, 28.12.2015 г.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</w:t>
            </w:r>
          </w:p>
        </w:tc>
      </w:tr>
      <w:tr w:rsidR="005253A8" w:rsidRPr="003F00D9" w:rsidTr="00FB2F11">
        <w:trPr>
          <w:trHeight w:val="498"/>
        </w:trPr>
        <w:tc>
          <w:tcPr>
            <w:tcW w:w="284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Корякина </w:t>
            </w:r>
            <w:proofErr w:type="spell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Сардана</w:t>
            </w:r>
            <w:proofErr w:type="spell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Романовна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1 шт. ед.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, Учитель технологии 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Намский</w:t>
            </w:r>
            <w:proofErr w:type="spell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 2009 г.</w:t>
            </w:r>
          </w:p>
        </w:tc>
        <w:tc>
          <w:tcPr>
            <w:tcW w:w="141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53A8" w:rsidRPr="003F00D9" w:rsidTr="00FB2F11">
        <w:trPr>
          <w:trHeight w:val="497"/>
        </w:trPr>
        <w:tc>
          <w:tcPr>
            <w:tcW w:w="284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Гоголева Татьяна Викторовна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Санкт – Петербургский Государственный Университет Технологии и Дизайна, 2007</w:t>
            </w:r>
          </w:p>
        </w:tc>
        <w:tc>
          <w:tcPr>
            <w:tcW w:w="141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992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Знак «Надежда Якутии», 2012 год</w:t>
            </w:r>
          </w:p>
        </w:tc>
      </w:tr>
      <w:tr w:rsidR="005253A8" w:rsidRPr="003F00D9" w:rsidTr="00FB2F1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84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Антонова Любовь Егоровна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1 шт. </w:t>
            </w:r>
            <w:proofErr w:type="spellStart"/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Техник по защите информации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ФГАОУ ВПО «СВФУ», 2016</w:t>
            </w:r>
          </w:p>
        </w:tc>
        <w:tc>
          <w:tcPr>
            <w:tcW w:w="141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992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3A8" w:rsidRPr="003F00D9" w:rsidTr="00FB2F1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84" w:type="dxa"/>
          </w:tcPr>
          <w:p w:rsidR="005253A8" w:rsidRPr="003F00D9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 Христофор Иванович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708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Среднее-специальное</w:t>
            </w:r>
            <w:proofErr w:type="gramEnd"/>
            <w:r w:rsidRPr="003F00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Правовед</w:t>
            </w:r>
          </w:p>
        </w:tc>
        <w:tc>
          <w:tcPr>
            <w:tcW w:w="1842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СХТ, </w:t>
            </w:r>
          </w:p>
        </w:tc>
        <w:tc>
          <w:tcPr>
            <w:tcW w:w="1418" w:type="dxa"/>
          </w:tcPr>
          <w:p w:rsidR="005253A8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992" w:type="dxa"/>
          </w:tcPr>
          <w:p w:rsidR="005253A8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:rsidR="005253A8" w:rsidRPr="003F00D9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3A8" w:rsidRPr="003F00D9" w:rsidTr="00FB2F1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8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Павлова Варвара Александровна</w:t>
            </w:r>
          </w:p>
        </w:tc>
        <w:tc>
          <w:tcPr>
            <w:tcW w:w="993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</w:t>
            </w:r>
          </w:p>
        </w:tc>
        <w:tc>
          <w:tcPr>
            <w:tcW w:w="708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шт. ед.</w:t>
            </w:r>
          </w:p>
        </w:tc>
        <w:tc>
          <w:tcPr>
            <w:tcW w:w="993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</w:t>
            </w:r>
          </w:p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Бакалавр по направлению математики</w:t>
            </w:r>
          </w:p>
        </w:tc>
        <w:tc>
          <w:tcPr>
            <w:tcW w:w="1842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ФГБОУВО «СВФУ </w:t>
            </w:r>
            <w:proofErr w:type="spellStart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им.М.К.Аммосова</w:t>
            </w:r>
            <w:proofErr w:type="spellEnd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Базовая</w:t>
            </w:r>
          </w:p>
        </w:tc>
        <w:tc>
          <w:tcPr>
            <w:tcW w:w="1701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53A8" w:rsidRPr="003F00D9" w:rsidTr="00FB2F1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84" w:type="dxa"/>
          </w:tcPr>
          <w:p w:rsidR="005253A8" w:rsidRPr="00ED3100" w:rsidRDefault="009B471D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Андреева Александра Васильевна</w:t>
            </w:r>
          </w:p>
        </w:tc>
        <w:tc>
          <w:tcPr>
            <w:tcW w:w="993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</w:t>
            </w:r>
          </w:p>
        </w:tc>
        <w:tc>
          <w:tcPr>
            <w:tcW w:w="708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 шт. ед.</w:t>
            </w:r>
          </w:p>
        </w:tc>
        <w:tc>
          <w:tcPr>
            <w:tcW w:w="993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совмещение</w:t>
            </w:r>
          </w:p>
        </w:tc>
        <w:tc>
          <w:tcPr>
            <w:tcW w:w="113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</w:t>
            </w:r>
          </w:p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эвенкийского языка</w:t>
            </w:r>
          </w:p>
        </w:tc>
        <w:tc>
          <w:tcPr>
            <w:tcW w:w="1842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ФГБОУВО «Российский государственный педагогический университет Герцена» </w:t>
            </w:r>
            <w:proofErr w:type="spellStart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анкт</w:t>
            </w:r>
            <w:proofErr w:type="spellEnd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-Петербург</w:t>
            </w:r>
          </w:p>
        </w:tc>
        <w:tc>
          <w:tcPr>
            <w:tcW w:w="1418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Базовая</w:t>
            </w:r>
          </w:p>
        </w:tc>
        <w:tc>
          <w:tcPr>
            <w:tcW w:w="1701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53A8" w:rsidRPr="003F00D9" w:rsidTr="00FB2F1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84" w:type="dxa"/>
          </w:tcPr>
          <w:p w:rsidR="005253A8" w:rsidRPr="00ED3100" w:rsidRDefault="009B471D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Петров Владислав Алексеевич</w:t>
            </w:r>
          </w:p>
        </w:tc>
        <w:tc>
          <w:tcPr>
            <w:tcW w:w="993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</w:t>
            </w:r>
          </w:p>
        </w:tc>
        <w:tc>
          <w:tcPr>
            <w:tcW w:w="708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 шт. ед.</w:t>
            </w:r>
          </w:p>
        </w:tc>
        <w:tc>
          <w:tcPr>
            <w:tcW w:w="993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00D9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134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Бакалавр, по направлению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842" w:type="dxa"/>
          </w:tcPr>
          <w:p w:rsidR="005253A8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ФГАОУ ВПО «СВФУ» </w:t>
            </w:r>
            <w:proofErr w:type="spellStart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им.М.К.Аммосова</w:t>
            </w:r>
            <w:proofErr w:type="spellEnd"/>
            <w:r w:rsidRPr="00ED3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2020</w:t>
            </w:r>
          </w:p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мес.</w:t>
            </w:r>
          </w:p>
        </w:tc>
        <w:tc>
          <w:tcPr>
            <w:tcW w:w="992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Базовая</w:t>
            </w:r>
          </w:p>
        </w:tc>
        <w:tc>
          <w:tcPr>
            <w:tcW w:w="1701" w:type="dxa"/>
          </w:tcPr>
          <w:p w:rsidR="005253A8" w:rsidRPr="00ED3100" w:rsidRDefault="005253A8" w:rsidP="00FB2F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253A8" w:rsidRDefault="005253A8" w:rsidP="00525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3A8" w:rsidRDefault="005253A8" w:rsidP="0052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Специалисты и служащие ЦДОД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1842"/>
        <w:gridCol w:w="709"/>
        <w:gridCol w:w="1276"/>
        <w:gridCol w:w="1276"/>
        <w:gridCol w:w="2409"/>
        <w:gridCol w:w="1276"/>
      </w:tblGrid>
      <w:tr w:rsidR="005253A8" w:rsidRPr="00212C33" w:rsidTr="00FB2F11">
        <w:tc>
          <w:tcPr>
            <w:tcW w:w="28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27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42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Шт. ед.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Вид работы (основной или совмещение)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409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Наименование и дата окончания ОУ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Выслуга лет</w:t>
            </w:r>
          </w:p>
        </w:tc>
      </w:tr>
      <w:tr w:rsidR="005253A8" w:rsidRPr="00212C33" w:rsidTr="00FB2F11">
        <w:tc>
          <w:tcPr>
            <w:tcW w:w="284" w:type="dxa"/>
          </w:tcPr>
          <w:p w:rsidR="005253A8" w:rsidRPr="00212C33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2127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Томская </w:t>
            </w:r>
            <w:proofErr w:type="spellStart"/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 w:rsidRPr="00212C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1842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Делопроизводитель</w:t>
            </w:r>
          </w:p>
        </w:tc>
        <w:tc>
          <w:tcPr>
            <w:tcW w:w="709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 xml:space="preserve">1 шт. </w:t>
            </w: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Среднее-</w:t>
            </w: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специальное</w:t>
            </w:r>
            <w:proofErr w:type="gramEnd"/>
          </w:p>
        </w:tc>
        <w:tc>
          <w:tcPr>
            <w:tcW w:w="2409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Якутский финансово-</w:t>
            </w: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экономический колледж им. И.И. Фадеева, 2014 г.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 лет </w:t>
            </w:r>
          </w:p>
        </w:tc>
      </w:tr>
    </w:tbl>
    <w:p w:rsidR="005253A8" w:rsidRPr="00212C33" w:rsidRDefault="005253A8" w:rsidP="005253A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2C33">
        <w:rPr>
          <w:rFonts w:ascii="Times New Roman" w:hAnsi="Times New Roman" w:cs="Times New Roman"/>
          <w:b/>
          <w:sz w:val="18"/>
          <w:szCs w:val="18"/>
        </w:rPr>
        <w:lastRenderedPageBreak/>
        <w:t>Младший обслуживающий персонал ЦДОД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984"/>
        <w:gridCol w:w="851"/>
        <w:gridCol w:w="1417"/>
        <w:gridCol w:w="1276"/>
        <w:gridCol w:w="1134"/>
        <w:gridCol w:w="1134"/>
      </w:tblGrid>
      <w:tr w:rsidR="005253A8" w:rsidRPr="00212C33" w:rsidTr="00FB2F11">
        <w:tc>
          <w:tcPr>
            <w:tcW w:w="425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8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Шт. ед.</w:t>
            </w:r>
          </w:p>
        </w:tc>
        <w:tc>
          <w:tcPr>
            <w:tcW w:w="1417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Вид работы (основной или совмещение)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Наименование и дата окончания ОУ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Выслуга лет</w:t>
            </w:r>
          </w:p>
        </w:tc>
      </w:tr>
      <w:tr w:rsidR="005253A8" w:rsidRPr="00212C33" w:rsidTr="00FB2F11">
        <w:tc>
          <w:tcPr>
            <w:tcW w:w="425" w:type="dxa"/>
          </w:tcPr>
          <w:p w:rsidR="005253A8" w:rsidRPr="00212C33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Соломонова Ирина Иннокентьевна</w:t>
            </w:r>
          </w:p>
        </w:tc>
        <w:tc>
          <w:tcPr>
            <w:tcW w:w="198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0,5 шт. ед.</w:t>
            </w:r>
          </w:p>
        </w:tc>
        <w:tc>
          <w:tcPr>
            <w:tcW w:w="1417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Общее среднее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5253A8" w:rsidRPr="00212C33" w:rsidTr="00FB2F11">
        <w:tc>
          <w:tcPr>
            <w:tcW w:w="425" w:type="dxa"/>
          </w:tcPr>
          <w:p w:rsidR="005253A8" w:rsidRPr="00212C33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 xml:space="preserve">Соломонова Ирина Иннокентьевна </w:t>
            </w:r>
          </w:p>
        </w:tc>
        <w:tc>
          <w:tcPr>
            <w:tcW w:w="198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851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0,5 шт. ед.</w:t>
            </w:r>
          </w:p>
        </w:tc>
        <w:tc>
          <w:tcPr>
            <w:tcW w:w="1417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Общее среднее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5253A8" w:rsidRPr="00212C33" w:rsidTr="00FB2F11">
        <w:tc>
          <w:tcPr>
            <w:tcW w:w="425" w:type="dxa"/>
          </w:tcPr>
          <w:p w:rsidR="005253A8" w:rsidRPr="00212C33" w:rsidRDefault="005253A8" w:rsidP="00F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Васильев Андрей Николаевич</w:t>
            </w:r>
          </w:p>
        </w:tc>
        <w:tc>
          <w:tcPr>
            <w:tcW w:w="198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851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0,5 шт. ед.</w:t>
            </w:r>
          </w:p>
        </w:tc>
        <w:tc>
          <w:tcPr>
            <w:tcW w:w="1417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 xml:space="preserve">Совмещение </w:t>
            </w:r>
          </w:p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Среднее - специальное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C33">
              <w:rPr>
                <w:rFonts w:ascii="Times New Roman" w:hAnsi="Times New Roman" w:cs="Times New Roman"/>
                <w:sz w:val="18"/>
                <w:szCs w:val="18"/>
              </w:rPr>
              <w:t>Октемский</w:t>
            </w:r>
            <w:proofErr w:type="spellEnd"/>
            <w:r w:rsidRPr="00212C33">
              <w:rPr>
                <w:rFonts w:ascii="Times New Roman" w:hAnsi="Times New Roman" w:cs="Times New Roman"/>
                <w:sz w:val="18"/>
                <w:szCs w:val="18"/>
              </w:rPr>
              <w:t xml:space="preserve"> СПТУ-17</w:t>
            </w:r>
          </w:p>
        </w:tc>
        <w:tc>
          <w:tcPr>
            <w:tcW w:w="1134" w:type="dxa"/>
          </w:tcPr>
          <w:p w:rsidR="005253A8" w:rsidRPr="00212C33" w:rsidRDefault="005253A8" w:rsidP="00FB2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</w:tbl>
    <w:p w:rsidR="005253A8" w:rsidRPr="008D6344" w:rsidRDefault="005253A8" w:rsidP="005253A8">
      <w:pPr>
        <w:rPr>
          <w:rFonts w:ascii="Times New Roman" w:hAnsi="Times New Roman" w:cs="Times New Roman"/>
          <w:sz w:val="24"/>
          <w:szCs w:val="24"/>
        </w:rPr>
      </w:pPr>
    </w:p>
    <w:p w:rsidR="005253A8" w:rsidRDefault="005253A8" w:rsidP="0052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5253A8" w:rsidRPr="004A493B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ФИНАНСОВОЕ ОБЕСПЕЧЕНИЕ ФУНКЦИОНИРОВАНИЯ И РАЗВИТИЯ УЧРЕЖДЕНИЯ</w:t>
      </w:r>
    </w:p>
    <w:p w:rsidR="005253A8" w:rsidRPr="004A493B" w:rsidRDefault="005253A8" w:rsidP="005253A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Финансово-экономическая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МБУ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строится, исходя из муниципальных бюджетных средств и благотворительных средств, оказываемых спонсорами. Бюджетные средства расходуются на заработную плату, коммунальные услуги, налоги, связь, безопасность учреждения. Благотворительные средства спонсоров используются на развитие творческих коллективов и организацию образовательного процесса: приобретение костюмов, дидактических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 учебного оборудования, на проведение мероприятий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Default="005253A8" w:rsidP="005253A8">
      <w:pPr>
        <w:pStyle w:val="a9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Pr="007D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ВЫВОДЫ О ДЕЯТЕЛЬНОСТИ УЧРЕЖДЕНИЯ </w:t>
      </w:r>
    </w:p>
    <w:p w:rsidR="005253A8" w:rsidRPr="007D2AC6" w:rsidRDefault="005253A8" w:rsidP="005253A8">
      <w:pPr>
        <w:pStyle w:val="a9"/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D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ПЕРСПЕКТИВЫ РАЗВИТИЯ</w:t>
      </w:r>
    </w:p>
    <w:p w:rsidR="005253A8" w:rsidRPr="004A493B" w:rsidRDefault="005253A8" w:rsidP="005253A8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253A8" w:rsidRPr="004A493B" w:rsidRDefault="005253A8" w:rsidP="00525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Arial" w:eastAsia="Times New Roman" w:hAnsi="Arial" w:cs="Arial"/>
          <w:color w:val="000000"/>
          <w:sz w:val="26"/>
          <w:szCs w:val="26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целом содержание, организация и качество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реализуемым дополнительным образовательным программам соответствует современным требованиям и показателям, характеризующим качество муниципальной услуги. Кадровое обеспечение соответствует лицензионным нормативам, уровень педагогических кадров можно считать достаточным для реализации заявленных дополнительных образовательных программ.</w:t>
      </w:r>
    </w:p>
    <w:p w:rsidR="005253A8" w:rsidRPr="004A493B" w:rsidRDefault="005253A8" w:rsidP="00525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Количественный состав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МБУ ДО ЦДОД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учебного года остается стабильным. Уменьшилось количество обучающихся старшего звена, но увеличилось количество обучающихся до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пандемии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proofErr w:type="spellEnd"/>
      <w:r w:rsidRPr="006C5E84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C5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C5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2020г общеобразовательные программы кружков реализуются в дистанционном формате</w:t>
      </w:r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Продолжает совершенствоваться работа с родителями </w:t>
      </w:r>
      <w:proofErr w:type="gramStart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49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3A8" w:rsidRDefault="005253A8" w:rsidP="005253A8"/>
    <w:p w:rsidR="000B26F1" w:rsidRDefault="000B26F1" w:rsidP="000B2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97F"/>
    <w:multiLevelType w:val="multilevel"/>
    <w:tmpl w:val="31726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96" w:hanging="1800"/>
      </w:pPr>
      <w:rPr>
        <w:rFonts w:hint="default"/>
      </w:rPr>
    </w:lvl>
  </w:abstractNum>
  <w:abstractNum w:abstractNumId="1">
    <w:nsid w:val="0D104820"/>
    <w:multiLevelType w:val="multilevel"/>
    <w:tmpl w:val="74F2D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EA7"/>
    <w:multiLevelType w:val="multilevel"/>
    <w:tmpl w:val="7E2E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B4A48"/>
    <w:multiLevelType w:val="hybridMultilevel"/>
    <w:tmpl w:val="DE0AC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47065B"/>
    <w:multiLevelType w:val="multilevel"/>
    <w:tmpl w:val="EDF2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819B5"/>
    <w:multiLevelType w:val="hybridMultilevel"/>
    <w:tmpl w:val="DBD2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741F"/>
    <w:multiLevelType w:val="multilevel"/>
    <w:tmpl w:val="2DB60D18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3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  <w:rPr>
        <w:rFonts w:hint="default"/>
      </w:rPr>
    </w:lvl>
  </w:abstractNum>
  <w:abstractNum w:abstractNumId="7">
    <w:nsid w:val="2152745E"/>
    <w:multiLevelType w:val="hybridMultilevel"/>
    <w:tmpl w:val="1E5E5752"/>
    <w:lvl w:ilvl="0" w:tplc="6FA2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03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6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A7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6B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C9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5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25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41D9B"/>
    <w:multiLevelType w:val="multilevel"/>
    <w:tmpl w:val="17B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C4CA7"/>
    <w:multiLevelType w:val="multilevel"/>
    <w:tmpl w:val="AF66865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eastAsia="Calibri" w:hint="default"/>
      </w:rPr>
    </w:lvl>
  </w:abstractNum>
  <w:abstractNum w:abstractNumId="10">
    <w:nsid w:val="41FB6EFB"/>
    <w:multiLevelType w:val="multilevel"/>
    <w:tmpl w:val="E8E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F4BBB"/>
    <w:multiLevelType w:val="multilevel"/>
    <w:tmpl w:val="031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5224E"/>
    <w:multiLevelType w:val="hybridMultilevel"/>
    <w:tmpl w:val="2D00AE52"/>
    <w:lvl w:ilvl="0" w:tplc="521C7D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E95066"/>
    <w:multiLevelType w:val="hybridMultilevel"/>
    <w:tmpl w:val="57A0FAEA"/>
    <w:lvl w:ilvl="0" w:tplc="9F0AB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1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3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6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A4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AF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40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A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C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E6CA3"/>
    <w:multiLevelType w:val="hybridMultilevel"/>
    <w:tmpl w:val="58D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204F0"/>
    <w:multiLevelType w:val="multilevel"/>
    <w:tmpl w:val="5B9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C3E2C"/>
    <w:multiLevelType w:val="multilevel"/>
    <w:tmpl w:val="28DC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D43EAB"/>
    <w:multiLevelType w:val="hybridMultilevel"/>
    <w:tmpl w:val="D5443DA2"/>
    <w:lvl w:ilvl="0" w:tplc="86CCC5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A316600"/>
    <w:multiLevelType w:val="multilevel"/>
    <w:tmpl w:val="8F8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412AB"/>
    <w:multiLevelType w:val="hybridMultilevel"/>
    <w:tmpl w:val="2430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20DEE"/>
    <w:multiLevelType w:val="multilevel"/>
    <w:tmpl w:val="431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E0E57"/>
    <w:multiLevelType w:val="hybridMultilevel"/>
    <w:tmpl w:val="A5E4849E"/>
    <w:lvl w:ilvl="0" w:tplc="69402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81A2F"/>
    <w:multiLevelType w:val="multilevel"/>
    <w:tmpl w:val="798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160D0"/>
    <w:multiLevelType w:val="multilevel"/>
    <w:tmpl w:val="B7F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5742A"/>
    <w:multiLevelType w:val="multilevel"/>
    <w:tmpl w:val="982C5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77A4E"/>
    <w:multiLevelType w:val="multilevel"/>
    <w:tmpl w:val="96E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1"/>
  </w:num>
  <w:num w:numId="5">
    <w:abstractNumId w:val="2"/>
  </w:num>
  <w:num w:numId="6">
    <w:abstractNumId w:val="11"/>
  </w:num>
  <w:num w:numId="7">
    <w:abstractNumId w:val="24"/>
  </w:num>
  <w:num w:numId="8">
    <w:abstractNumId w:val="1"/>
  </w:num>
  <w:num w:numId="9">
    <w:abstractNumId w:val="4"/>
  </w:num>
  <w:num w:numId="10">
    <w:abstractNumId w:val="18"/>
  </w:num>
  <w:num w:numId="11">
    <w:abstractNumId w:val="20"/>
  </w:num>
  <w:num w:numId="12">
    <w:abstractNumId w:val="15"/>
  </w:num>
  <w:num w:numId="13">
    <w:abstractNumId w:val="25"/>
  </w:num>
  <w:num w:numId="14">
    <w:abstractNumId w:val="22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7"/>
  </w:num>
  <w:num w:numId="20">
    <w:abstractNumId w:val="13"/>
  </w:num>
  <w:num w:numId="21">
    <w:abstractNumId w:val="16"/>
  </w:num>
  <w:num w:numId="22">
    <w:abstractNumId w:val="6"/>
  </w:num>
  <w:num w:numId="23">
    <w:abstractNumId w:val="3"/>
  </w:num>
  <w:num w:numId="24">
    <w:abstractNumId w:val="9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1"/>
    <w:rsid w:val="000B26F1"/>
    <w:rsid w:val="001B4B8A"/>
    <w:rsid w:val="005253A8"/>
    <w:rsid w:val="006B2587"/>
    <w:rsid w:val="009B471D"/>
    <w:rsid w:val="009D5A64"/>
    <w:rsid w:val="00A44681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253A8"/>
    <w:rPr>
      <w:color w:val="0000FF"/>
      <w:u w:val="single"/>
    </w:rPr>
  </w:style>
  <w:style w:type="paragraph" w:customStyle="1" w:styleId="a6">
    <w:name w:val="Стиль"/>
    <w:uiPriority w:val="99"/>
    <w:rsid w:val="0052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525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locked/>
    <w:rsid w:val="005253A8"/>
    <w:rPr>
      <w:rFonts w:ascii="Calibri" w:eastAsia="Calibri" w:hAnsi="Calibri" w:cs="Times New Roman"/>
    </w:rPr>
  </w:style>
  <w:style w:type="paragraph" w:customStyle="1" w:styleId="c8">
    <w:name w:val="c8"/>
    <w:basedOn w:val="a"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5253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53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5253A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253A8"/>
    <w:rPr>
      <w:rFonts w:eastAsiaTheme="minorEastAsia"/>
      <w:lang w:eastAsia="ru-RU"/>
    </w:rPr>
  </w:style>
  <w:style w:type="paragraph" w:customStyle="1" w:styleId="c20">
    <w:name w:val="c20"/>
    <w:basedOn w:val="a"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53A8"/>
  </w:style>
  <w:style w:type="paragraph" w:customStyle="1" w:styleId="c16">
    <w:name w:val="c16"/>
    <w:basedOn w:val="a"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253A8"/>
  </w:style>
  <w:style w:type="character" w:customStyle="1" w:styleId="c2">
    <w:name w:val="c2"/>
    <w:basedOn w:val="a0"/>
    <w:rsid w:val="0052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253A8"/>
    <w:rPr>
      <w:color w:val="0000FF"/>
      <w:u w:val="single"/>
    </w:rPr>
  </w:style>
  <w:style w:type="paragraph" w:customStyle="1" w:styleId="a6">
    <w:name w:val="Стиль"/>
    <w:uiPriority w:val="99"/>
    <w:rsid w:val="0052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525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locked/>
    <w:rsid w:val="005253A8"/>
    <w:rPr>
      <w:rFonts w:ascii="Calibri" w:eastAsia="Calibri" w:hAnsi="Calibri" w:cs="Times New Roman"/>
    </w:rPr>
  </w:style>
  <w:style w:type="paragraph" w:customStyle="1" w:styleId="c8">
    <w:name w:val="c8"/>
    <w:basedOn w:val="a"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5253A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53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5253A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253A8"/>
    <w:rPr>
      <w:rFonts w:eastAsiaTheme="minorEastAsia"/>
      <w:lang w:eastAsia="ru-RU"/>
    </w:rPr>
  </w:style>
  <w:style w:type="paragraph" w:customStyle="1" w:styleId="c20">
    <w:name w:val="c20"/>
    <w:basedOn w:val="a"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53A8"/>
  </w:style>
  <w:style w:type="paragraph" w:customStyle="1" w:styleId="c16">
    <w:name w:val="c16"/>
    <w:basedOn w:val="a"/>
    <w:rsid w:val="005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253A8"/>
  </w:style>
  <w:style w:type="character" w:customStyle="1" w:styleId="c2">
    <w:name w:val="c2"/>
    <w:basedOn w:val="a0"/>
    <w:rsid w:val="0052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ddtardon.edusite.ru%2F%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eks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18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2023-05-10T02:14:00Z</dcterms:created>
  <dcterms:modified xsi:type="dcterms:W3CDTF">2023-05-10T06:36:00Z</dcterms:modified>
</cp:coreProperties>
</file>